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6C" w:rsidRDefault="009E706C">
      <w:pPr>
        <w:pStyle w:val="Heading3"/>
        <w:rPr>
          <w:color w:val="auto"/>
        </w:rPr>
      </w:pPr>
      <w:bookmarkStart w:id="0" w:name="_GoBack"/>
      <w:bookmarkEnd w:id="0"/>
      <w:r>
        <w:rPr>
          <w:color w:val="auto"/>
        </w:rPr>
        <w:t>Lampiran</w:t>
      </w:r>
    </w:p>
    <w:p w:rsidR="009E706C" w:rsidRDefault="009E706C">
      <w:pPr>
        <w:pStyle w:val="Heading4"/>
      </w:pPr>
      <w:r>
        <w:t>Appendix</w:t>
      </w:r>
    </w:p>
    <w:p w:rsidR="009E706C" w:rsidRDefault="009E706C"/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058"/>
        <w:gridCol w:w="2000"/>
        <w:gridCol w:w="1530"/>
        <w:gridCol w:w="2610"/>
      </w:tblGrid>
      <w:tr w:rsidR="00E05546" w:rsidRPr="00E05546" w:rsidTr="00A422CB">
        <w:trPr>
          <w:trHeight w:val="330"/>
        </w:trPr>
        <w:tc>
          <w:tcPr>
            <w:tcW w:w="3058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5546">
              <w:rPr>
                <w:rFonts w:ascii="Tahoma" w:hAnsi="Tahoma" w:cs="Tahoma"/>
                <w:b/>
                <w:bCs/>
              </w:rPr>
              <w:t>Pasaran Utama /</w:t>
            </w:r>
            <w:r>
              <w:rPr>
                <w:rFonts w:ascii="Tahoma" w:hAnsi="Tahoma" w:cs="Tahoma"/>
                <w:b/>
                <w:bCs/>
              </w:rPr>
              <w:t xml:space="preserve"> Pasaran ACE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BB411A" w:rsidRDefault="00BB411A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Main Market /</w:t>
            </w: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ACE Market</w:t>
            </w:r>
          </w:p>
        </w:tc>
        <w:tc>
          <w:tcPr>
            <w:tcW w:w="2000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Bilangan </w:t>
            </w:r>
            <w:r w:rsidR="00747F57">
              <w:rPr>
                <w:rFonts w:ascii="Tahoma" w:hAnsi="Tahoma" w:cs="Tahoma"/>
                <w:b/>
                <w:bCs/>
              </w:rPr>
              <w:t>s</w:t>
            </w:r>
            <w:r w:rsidRPr="00E05546">
              <w:rPr>
                <w:rFonts w:ascii="Tahoma" w:hAnsi="Tahoma" w:cs="Tahoma"/>
                <w:b/>
                <w:bCs/>
              </w:rPr>
              <w:t>ekuriti</w:t>
            </w:r>
            <w:r>
              <w:rPr>
                <w:rFonts w:ascii="Tahoma" w:hAnsi="Tahoma" w:cs="Tahoma"/>
                <w:b/>
                <w:bCs/>
              </w:rPr>
              <w:t xml:space="preserve"> patuh Syariah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Number of Shariah-compliant securities</w:t>
            </w:r>
          </w:p>
        </w:tc>
        <w:tc>
          <w:tcPr>
            <w:tcW w:w="1530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5546">
              <w:rPr>
                <w:rFonts w:ascii="Tahoma" w:hAnsi="Tahoma" w:cs="Tahoma"/>
                <w:b/>
                <w:bCs/>
              </w:rPr>
              <w:t>Jumlah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747F57">
              <w:rPr>
                <w:rFonts w:ascii="Tahoma" w:hAnsi="Tahoma" w:cs="Tahoma"/>
                <w:b/>
                <w:bCs/>
              </w:rPr>
              <w:t>s</w:t>
            </w:r>
            <w:r>
              <w:rPr>
                <w:rFonts w:ascii="Tahoma" w:hAnsi="Tahoma" w:cs="Tahoma"/>
                <w:b/>
                <w:bCs/>
              </w:rPr>
              <w:t>ekuriti*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BB411A" w:rsidRDefault="00BB411A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Total securities</w:t>
            </w:r>
            <w:r w:rsidR="00747F57">
              <w:rPr>
                <w:rFonts w:ascii="Tahoma" w:hAnsi="Tahoma" w:cs="Tahoma"/>
                <w:b/>
                <w:bCs/>
                <w:i/>
              </w:rPr>
              <w:t>*</w:t>
            </w:r>
          </w:p>
        </w:tc>
        <w:tc>
          <w:tcPr>
            <w:tcW w:w="2610" w:type="dxa"/>
            <w:noWrap/>
            <w:hideMark/>
          </w:tcPr>
          <w:p w:rsidR="00E05546" w:rsidRDefault="00E0554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05546">
              <w:rPr>
                <w:rFonts w:ascii="Tahoma" w:hAnsi="Tahoma" w:cs="Tahoma"/>
                <w:b/>
                <w:bCs/>
              </w:rPr>
              <w:t>Peratus</w:t>
            </w:r>
            <w:r>
              <w:rPr>
                <w:rFonts w:ascii="Tahoma" w:hAnsi="Tahoma" w:cs="Tahoma"/>
                <w:b/>
                <w:bCs/>
              </w:rPr>
              <w:t xml:space="preserve"> sekuriti patuh Syariah</w:t>
            </w:r>
            <w:r w:rsidR="0081312C">
              <w:rPr>
                <w:rFonts w:ascii="Tahoma" w:hAnsi="Tahoma" w:cs="Tahoma"/>
                <w:b/>
                <w:bCs/>
              </w:rPr>
              <w:t xml:space="preserve"> (%)</w:t>
            </w:r>
          </w:p>
          <w:p w:rsidR="009B5776" w:rsidRDefault="009B5776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BB411A" w:rsidRDefault="00BB411A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</w:p>
          <w:p w:rsidR="0061400D" w:rsidRPr="0061400D" w:rsidRDefault="0061400D" w:rsidP="00E05546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Percentage of Shariah-compliant securities</w:t>
            </w:r>
            <w:r w:rsidR="00BB411A">
              <w:rPr>
                <w:rFonts w:ascii="Tahoma" w:hAnsi="Tahoma" w:cs="Tahoma"/>
                <w:b/>
                <w:bCs/>
                <w:i/>
              </w:rPr>
              <w:t xml:space="preserve"> (%)</w:t>
            </w:r>
          </w:p>
        </w:tc>
      </w:tr>
      <w:tr w:rsidR="00E05546" w:rsidRPr="00E05546" w:rsidTr="002F1598">
        <w:trPr>
          <w:trHeight w:val="390"/>
        </w:trPr>
        <w:tc>
          <w:tcPr>
            <w:tcW w:w="3058" w:type="dxa"/>
            <w:noWrap/>
            <w:hideMark/>
          </w:tcPr>
          <w:p w:rsidR="00E05546" w:rsidRDefault="00AB32BA" w:rsidP="0061400D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Barangan p</w:t>
            </w:r>
            <w:r w:rsidR="00E05546" w:rsidRPr="00E05546">
              <w:rPr>
                <w:rFonts w:ascii="Tahoma" w:hAnsi="Tahoma" w:cs="Tahoma"/>
              </w:rPr>
              <w:t>engguna</w:t>
            </w:r>
          </w:p>
          <w:p w:rsidR="0061400D" w:rsidRPr="0061400D" w:rsidRDefault="0061400D" w:rsidP="00747F57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Consumer </w:t>
            </w:r>
            <w:r w:rsidR="00AB32BA">
              <w:rPr>
                <w:rFonts w:ascii="Tahoma" w:hAnsi="Tahoma" w:cs="Tahoma"/>
                <w:i/>
              </w:rPr>
              <w:t>p</w:t>
            </w:r>
            <w:r>
              <w:rPr>
                <w:rFonts w:ascii="Tahoma" w:hAnsi="Tahoma" w:cs="Tahoma"/>
                <w:i/>
              </w:rPr>
              <w:t>roducts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108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81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 xml:space="preserve">Barangan </w:t>
            </w:r>
            <w:r w:rsidR="00AB32BA">
              <w:rPr>
                <w:rFonts w:ascii="Tahoma" w:hAnsi="Tahoma" w:cs="Tahoma"/>
              </w:rPr>
              <w:t>i</w:t>
            </w:r>
            <w:r w:rsidRPr="00E05546">
              <w:rPr>
                <w:rFonts w:ascii="Tahoma" w:hAnsi="Tahoma" w:cs="Tahoma"/>
              </w:rPr>
              <w:t>ndustri</w:t>
            </w:r>
          </w:p>
          <w:p w:rsidR="0061400D" w:rsidRPr="0061400D" w:rsidRDefault="0061400D" w:rsidP="00747F57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Industrial </w:t>
            </w:r>
            <w:r w:rsidR="00AB32BA">
              <w:rPr>
                <w:rFonts w:ascii="Tahoma" w:hAnsi="Tahoma" w:cs="Tahoma"/>
                <w:i/>
              </w:rPr>
              <w:t>p</w:t>
            </w:r>
            <w:r>
              <w:rPr>
                <w:rFonts w:ascii="Tahoma" w:hAnsi="Tahoma" w:cs="Tahoma"/>
                <w:i/>
              </w:rPr>
              <w:t>roducts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A72BF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77</w:t>
            </w:r>
          </w:p>
        </w:tc>
      </w:tr>
      <w:tr w:rsidR="00ED2C7A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D2C7A" w:rsidRDefault="00ED2C7A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Perlombongan</w:t>
            </w:r>
          </w:p>
          <w:p w:rsidR="00ED2C7A" w:rsidRPr="0061400D" w:rsidRDefault="00ED2C7A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Mining</w:t>
            </w:r>
          </w:p>
        </w:tc>
        <w:tc>
          <w:tcPr>
            <w:tcW w:w="2000" w:type="dxa"/>
            <w:noWrap/>
            <w:vAlign w:val="center"/>
            <w:hideMark/>
          </w:tcPr>
          <w:p w:rsidR="005F6370" w:rsidRDefault="005F6370" w:rsidP="005F637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Tiada</w:t>
            </w:r>
          </w:p>
          <w:p w:rsidR="00ED2C7A" w:rsidRPr="00E05546" w:rsidRDefault="005F6370" w:rsidP="005F637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  <w:tc>
          <w:tcPr>
            <w:tcW w:w="1530" w:type="dxa"/>
            <w:noWrap/>
            <w:vAlign w:val="center"/>
            <w:hideMark/>
          </w:tcPr>
          <w:p w:rsidR="00ED2C7A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1</w:t>
            </w:r>
          </w:p>
        </w:tc>
        <w:tc>
          <w:tcPr>
            <w:tcW w:w="2610" w:type="dxa"/>
            <w:noWrap/>
            <w:vAlign w:val="center"/>
            <w:hideMark/>
          </w:tcPr>
          <w:p w:rsidR="00ED2C7A" w:rsidRDefault="00ED2C7A" w:rsidP="00155370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Tiada</w:t>
            </w:r>
          </w:p>
          <w:p w:rsidR="00ED2C7A" w:rsidRPr="0061400D" w:rsidRDefault="00ED2C7A" w:rsidP="00155370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Pembinaan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Construction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36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44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81312C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Dagangan / Khidmat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Trading </w:t>
            </w:r>
            <w:r w:rsidRPr="0061400D">
              <w:rPr>
                <w:rFonts w:ascii="Tahoma" w:hAnsi="Tahoma" w:cs="Tahoma"/>
              </w:rPr>
              <w:t>/</w:t>
            </w:r>
            <w:r w:rsidR="00AB32B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i/>
              </w:rPr>
              <w:t>Services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747F57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141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747F57" w:rsidRDefault="00A72BF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B3312E" w:rsidRDefault="0081312C" w:rsidP="002F1598">
            <w:pPr>
              <w:spacing w:line="240" w:lineRule="auto"/>
              <w:jc w:val="center"/>
              <w:rPr>
                <w:rFonts w:ascii="Tahoma" w:hAnsi="Tahoma" w:cs="Tahoma"/>
                <w:highlight w:val="cyan"/>
              </w:rPr>
            </w:pPr>
            <w:r w:rsidRPr="00B3312E">
              <w:rPr>
                <w:rFonts w:ascii="Tahoma" w:hAnsi="Tahoma" w:cs="Tahoma"/>
              </w:rPr>
              <w:t>69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Hartanah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Properties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E05546">
              <w:rPr>
                <w:rFonts w:ascii="Tahoma" w:hAnsi="Tahoma" w:cs="Tahoma"/>
              </w:rPr>
              <w:t>erladangan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Plantation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Teknologi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Technology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A72BF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A72BF6">
              <w:rPr>
                <w:rFonts w:ascii="Tahoma" w:hAnsi="Tahoma" w:cs="Tahoma"/>
              </w:rPr>
              <w:t>9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Infrastruktur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Infrastructure (IPC)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5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6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81312C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Kewangan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Finance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2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81312C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SPAC</w:t>
            </w:r>
          </w:p>
          <w:p w:rsidR="00C81D8A" w:rsidRPr="00C81D8A" w:rsidRDefault="00C81D8A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 w:rsidRPr="00C81D8A">
              <w:rPr>
                <w:rFonts w:ascii="Tahoma" w:hAnsi="Tahoma" w:cs="Tahoma"/>
                <w:i/>
              </w:rPr>
              <w:t>SPAC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2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2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100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Hotel</w:t>
            </w:r>
          </w:p>
          <w:p w:rsidR="0061400D" w:rsidRPr="0061400D" w:rsidRDefault="0061400D" w:rsidP="0061400D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Hotels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Default="00152717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61400D" w:rsidRPr="0061400D" w:rsidRDefault="0061400D" w:rsidP="002F159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4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Tiada</w:t>
            </w:r>
          </w:p>
          <w:p w:rsidR="0061400D" w:rsidRPr="0061400D" w:rsidRDefault="00FA40B1" w:rsidP="002F159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Dana Tertutup</w:t>
            </w:r>
          </w:p>
          <w:p w:rsidR="0061400D" w:rsidRPr="0061400D" w:rsidRDefault="0061400D" w:rsidP="00747F57">
            <w:pPr>
              <w:spacing w:line="24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Closed-end </w:t>
            </w:r>
            <w:r w:rsidR="00747F57">
              <w:rPr>
                <w:rFonts w:ascii="Tahoma" w:hAnsi="Tahoma" w:cs="Tahoma"/>
                <w:i/>
              </w:rPr>
              <w:t>F</w:t>
            </w:r>
            <w:r>
              <w:rPr>
                <w:rFonts w:ascii="Tahoma" w:hAnsi="Tahoma" w:cs="Tahoma"/>
                <w:i/>
              </w:rPr>
              <w:t>und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Default="00152717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Tiada</w:t>
            </w:r>
          </w:p>
          <w:p w:rsidR="0061400D" w:rsidRPr="0061400D" w:rsidRDefault="0061400D" w:rsidP="002F159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1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Default="00E05546" w:rsidP="002F159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05546">
              <w:rPr>
                <w:rFonts w:ascii="Tahoma" w:hAnsi="Tahoma" w:cs="Tahoma"/>
              </w:rPr>
              <w:t>Tiada</w:t>
            </w:r>
          </w:p>
          <w:p w:rsidR="0061400D" w:rsidRPr="0061400D" w:rsidRDefault="00FA40B1" w:rsidP="002F1598">
            <w:pPr>
              <w:spacing w:line="240" w:lineRule="auto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Nil</w:t>
            </w:r>
          </w:p>
        </w:tc>
      </w:tr>
      <w:tr w:rsidR="00E05546" w:rsidRPr="00E05546" w:rsidTr="002F1598">
        <w:trPr>
          <w:trHeight w:val="360"/>
        </w:trPr>
        <w:tc>
          <w:tcPr>
            <w:tcW w:w="3058" w:type="dxa"/>
            <w:noWrap/>
            <w:hideMark/>
          </w:tcPr>
          <w:p w:rsidR="00E05546" w:rsidRDefault="00E05546" w:rsidP="0061400D">
            <w:pPr>
              <w:spacing w:line="240" w:lineRule="auto"/>
              <w:jc w:val="left"/>
              <w:rPr>
                <w:rFonts w:ascii="Tahoma" w:hAnsi="Tahoma" w:cs="Tahoma"/>
                <w:b/>
                <w:bCs/>
              </w:rPr>
            </w:pPr>
            <w:r w:rsidRPr="00E05546">
              <w:rPr>
                <w:rFonts w:ascii="Tahoma" w:hAnsi="Tahoma" w:cs="Tahoma"/>
                <w:b/>
                <w:bCs/>
              </w:rPr>
              <w:t>JUMLAH</w:t>
            </w:r>
          </w:p>
          <w:p w:rsidR="002F1598" w:rsidRPr="002F1598" w:rsidRDefault="002F1598" w:rsidP="0061400D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i/>
              </w:rPr>
            </w:pPr>
            <w:r>
              <w:rPr>
                <w:rFonts w:ascii="Tahoma" w:hAnsi="Tahoma" w:cs="Tahoma"/>
                <w:b/>
                <w:bCs/>
                <w:i/>
              </w:rPr>
              <w:t>TOTAL</w:t>
            </w:r>
          </w:p>
        </w:tc>
        <w:tc>
          <w:tcPr>
            <w:tcW w:w="2000" w:type="dxa"/>
            <w:noWrap/>
            <w:vAlign w:val="center"/>
            <w:hideMark/>
          </w:tcPr>
          <w:p w:rsidR="00E05546" w:rsidRPr="00E05546" w:rsidRDefault="00A72BF6" w:rsidP="002F15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665</w:t>
            </w:r>
          </w:p>
        </w:tc>
        <w:tc>
          <w:tcPr>
            <w:tcW w:w="1530" w:type="dxa"/>
            <w:noWrap/>
            <w:vAlign w:val="center"/>
            <w:hideMark/>
          </w:tcPr>
          <w:p w:rsidR="00E05546" w:rsidRPr="00E05546" w:rsidRDefault="00ED2C7A" w:rsidP="002F1598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905</w:t>
            </w:r>
          </w:p>
        </w:tc>
        <w:tc>
          <w:tcPr>
            <w:tcW w:w="2610" w:type="dxa"/>
            <w:noWrap/>
            <w:vAlign w:val="center"/>
            <w:hideMark/>
          </w:tcPr>
          <w:p w:rsidR="00E05546" w:rsidRPr="000B537C" w:rsidRDefault="00ED2C7A" w:rsidP="002F159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73</w:t>
            </w:r>
          </w:p>
        </w:tc>
      </w:tr>
    </w:tbl>
    <w:p w:rsidR="00E05546" w:rsidRDefault="00A2686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*Pada</w:t>
      </w:r>
      <w:r w:rsidR="00E05546" w:rsidRPr="00E05546">
        <w:rPr>
          <w:rFonts w:ascii="Tahoma" w:hAnsi="Tahoma" w:cs="Tahoma"/>
          <w:sz w:val="20"/>
        </w:rPr>
        <w:t xml:space="preserve"> </w:t>
      </w:r>
      <w:r w:rsidR="00ED2C7A">
        <w:rPr>
          <w:rFonts w:ascii="Tahoma" w:hAnsi="Tahoma" w:cs="Tahoma"/>
          <w:sz w:val="20"/>
        </w:rPr>
        <w:t>20 Mei 2014</w:t>
      </w:r>
    </w:p>
    <w:p w:rsidR="00305F01" w:rsidRPr="00A422CB" w:rsidRDefault="00305F01">
      <w:pPr>
        <w:rPr>
          <w:rFonts w:ascii="Tahoma" w:hAnsi="Tahoma" w:cs="Tahoma"/>
          <w:i/>
          <w:sz w:val="20"/>
        </w:rPr>
      </w:pPr>
      <w:r w:rsidRPr="00A422CB">
        <w:rPr>
          <w:rFonts w:ascii="Tahoma" w:hAnsi="Tahoma" w:cs="Tahoma"/>
          <w:i/>
          <w:sz w:val="20"/>
        </w:rPr>
        <w:t xml:space="preserve">*As at </w:t>
      </w:r>
      <w:r w:rsidR="00ED2C7A">
        <w:rPr>
          <w:rFonts w:ascii="Tahoma" w:hAnsi="Tahoma" w:cs="Tahoma"/>
          <w:i/>
          <w:sz w:val="20"/>
        </w:rPr>
        <w:t>20 Mei 2014</w:t>
      </w:r>
    </w:p>
    <w:p w:rsidR="00E05546" w:rsidRDefault="00E05546"/>
    <w:p w:rsidR="00E05546" w:rsidRDefault="00E05546"/>
    <w:p w:rsidR="00E05546" w:rsidRDefault="00E05546">
      <w:r>
        <w:br w:type="page"/>
      </w:r>
    </w:p>
    <w:p w:rsidR="00E05546" w:rsidRDefault="00E05546"/>
    <w:p w:rsidR="009E706C" w:rsidRPr="009B1B03" w:rsidRDefault="009E706C">
      <w:pPr>
        <w:rPr>
          <w:rFonts w:ascii="Tahoma" w:hAnsi="Tahoma" w:cs="Tahoma"/>
          <w:b/>
          <w:bCs/>
          <w:caps/>
          <w:lang w:val="en-GB"/>
        </w:rPr>
      </w:pPr>
      <w:r w:rsidRPr="00EA4438">
        <w:rPr>
          <w:rFonts w:ascii="Tahoma" w:hAnsi="Tahoma" w:cs="Tahoma"/>
          <w:b/>
          <w:bCs/>
          <w:caps/>
          <w:lang w:val="en-GB"/>
        </w:rPr>
        <w:t>SENARAI SEKURITI PATUH SYARIAH</w:t>
      </w:r>
      <w:r w:rsidR="004B0586" w:rsidRPr="00EA4438">
        <w:rPr>
          <w:rFonts w:ascii="Tahoma" w:hAnsi="Tahoma" w:cs="Tahoma"/>
          <w:b/>
          <w:bCs/>
          <w:caps/>
          <w:lang w:val="en-GB"/>
        </w:rPr>
        <w:t xml:space="preserve"> –</w:t>
      </w:r>
      <w:r w:rsidRPr="00EA4438">
        <w:rPr>
          <w:rFonts w:ascii="Tahoma" w:hAnsi="Tahoma" w:cs="Tahoma"/>
          <w:b/>
          <w:bCs/>
          <w:caps/>
          <w:lang w:val="en-GB"/>
        </w:rPr>
        <w:t xml:space="preserve"> </w:t>
      </w:r>
      <w:r w:rsidR="00D84474">
        <w:rPr>
          <w:rFonts w:ascii="Tahoma" w:hAnsi="Tahoma" w:cs="Tahoma"/>
          <w:b/>
          <w:bCs/>
          <w:caps/>
          <w:lang w:val="en-GB"/>
        </w:rPr>
        <w:t>MEI 2014</w:t>
      </w:r>
    </w:p>
    <w:p w:rsidR="009E706C" w:rsidRDefault="009E706C">
      <w:pPr>
        <w:pStyle w:val="Heading4"/>
        <w:rPr>
          <w:caps/>
        </w:rPr>
      </w:pPr>
      <w:r w:rsidRPr="00EA4438">
        <w:rPr>
          <w:caps/>
          <w:sz w:val="24"/>
        </w:rPr>
        <w:t>LIST OF S</w:t>
      </w:r>
      <w:r w:rsidR="00747F57">
        <w:rPr>
          <w:caps/>
          <w:sz w:val="24"/>
        </w:rPr>
        <w:t>H</w:t>
      </w:r>
      <w:r w:rsidRPr="00EA4438">
        <w:rPr>
          <w:caps/>
          <w:sz w:val="24"/>
        </w:rPr>
        <w:t xml:space="preserve">ARIAH-COMPLIANT SECURITIES </w:t>
      </w:r>
      <w:r w:rsidR="008A7AC2" w:rsidRPr="00EA4438">
        <w:rPr>
          <w:caps/>
          <w:sz w:val="24"/>
        </w:rPr>
        <w:t xml:space="preserve">– </w:t>
      </w:r>
      <w:r w:rsidR="00D84474">
        <w:rPr>
          <w:caps/>
          <w:sz w:val="24"/>
        </w:rPr>
        <w:t>NOVEMBER 2014</w:t>
      </w:r>
    </w:p>
    <w:p w:rsidR="009E706C" w:rsidRDefault="009E706C">
      <w:pPr>
        <w:pStyle w:val="Heading2"/>
        <w:rPr>
          <w:color w:val="auto"/>
          <w:sz w:val="22"/>
        </w:rPr>
      </w:pPr>
    </w:p>
    <w:p w:rsidR="00522E2E" w:rsidRPr="00522E2E" w:rsidRDefault="00522E2E" w:rsidP="00522E2E"/>
    <w:p w:rsidR="009E706C" w:rsidRPr="007E2C76" w:rsidRDefault="00E60151">
      <w:pPr>
        <w:pStyle w:val="Heading2"/>
        <w:rPr>
          <w:color w:val="auto"/>
          <w:sz w:val="22"/>
          <w:lang w:val="sv-SE"/>
        </w:rPr>
      </w:pPr>
      <w:r>
        <w:rPr>
          <w:color w:val="auto"/>
          <w:sz w:val="22"/>
          <w:lang w:val="sv-SE"/>
        </w:rPr>
        <w:t xml:space="preserve">PASARAN </w:t>
      </w:r>
      <w:r w:rsidR="009E706C" w:rsidRPr="007E2C76">
        <w:rPr>
          <w:color w:val="auto"/>
          <w:sz w:val="22"/>
          <w:lang w:val="sv-SE"/>
        </w:rPr>
        <w:t>utama</w:t>
      </w:r>
    </w:p>
    <w:p w:rsidR="009E706C" w:rsidRPr="007E2C76" w:rsidRDefault="009E706C">
      <w:pPr>
        <w:pStyle w:val="Heading2"/>
        <w:rPr>
          <w:i/>
          <w:iCs/>
          <w:color w:val="auto"/>
          <w:lang w:val="sv-SE"/>
        </w:rPr>
      </w:pPr>
      <w:r w:rsidRPr="007E2C76">
        <w:rPr>
          <w:i/>
          <w:iCs/>
          <w:color w:val="auto"/>
          <w:sz w:val="22"/>
          <w:lang w:val="sv-SE"/>
        </w:rPr>
        <w:t xml:space="preserve">MAIN </w:t>
      </w:r>
      <w:r w:rsidR="0044799F">
        <w:rPr>
          <w:i/>
          <w:iCs/>
          <w:color w:val="auto"/>
          <w:sz w:val="22"/>
          <w:lang w:val="sv-SE"/>
        </w:rPr>
        <w:t>MARKET</w:t>
      </w:r>
    </w:p>
    <w:p w:rsidR="009E706C" w:rsidRPr="007E2C76" w:rsidRDefault="009E706C">
      <w:pPr>
        <w:rPr>
          <w:rFonts w:ascii="Tahoma" w:hAnsi="Tahoma" w:cs="Tahoma"/>
          <w:caps/>
          <w:sz w:val="22"/>
          <w:lang w:val="sv-SE"/>
        </w:rPr>
      </w:pPr>
    </w:p>
    <w:p w:rsidR="009E706C" w:rsidRPr="007E2C76" w:rsidRDefault="009E706C">
      <w:pPr>
        <w:rPr>
          <w:rFonts w:ascii="Tahoma" w:hAnsi="Tahoma" w:cs="Tahoma"/>
          <w:b/>
          <w:bCs/>
          <w:caps/>
          <w:sz w:val="20"/>
          <w:lang w:val="sv-SE"/>
        </w:rPr>
      </w:pPr>
      <w:r w:rsidRPr="007E2C76">
        <w:rPr>
          <w:rFonts w:ascii="Tahoma" w:hAnsi="Tahoma" w:cs="Tahoma"/>
          <w:b/>
          <w:bCs/>
          <w:caps/>
          <w:sz w:val="20"/>
          <w:lang w:val="sv-SE"/>
        </w:rPr>
        <w:t>barangan pengguna</w:t>
      </w:r>
    </w:p>
    <w:p w:rsidR="009E706C" w:rsidRDefault="009E706C">
      <w:pPr>
        <w:pStyle w:val="Heading6"/>
        <w:rPr>
          <w:b/>
          <w:bCs/>
        </w:rPr>
      </w:pPr>
      <w:r>
        <w:rPr>
          <w:b/>
          <w:bCs/>
        </w:rPr>
        <w:t>CONSUMER PRODUCTS</w:t>
      </w:r>
    </w:p>
    <w:p w:rsidR="00CC2D1B" w:rsidRPr="00B33BCC" w:rsidRDefault="00CC2D1B" w:rsidP="00B33BCC">
      <w:pPr>
        <w:rPr>
          <w:rFonts w:ascii="Tahoma" w:hAnsi="Tahoma" w:cs="Tahoma"/>
          <w:caps/>
          <w:sz w:val="22"/>
          <w:lang w:val="sv-SE"/>
        </w:rPr>
      </w:pPr>
    </w:p>
    <w:tbl>
      <w:tblPr>
        <w:tblW w:w="6825" w:type="dxa"/>
        <w:tblInd w:w="93" w:type="dxa"/>
        <w:tblLook w:val="04A0" w:firstRow="1" w:lastRow="0" w:firstColumn="1" w:lastColumn="0" w:noHBand="0" w:noVBand="1"/>
      </w:tblPr>
      <w:tblGrid>
        <w:gridCol w:w="876"/>
        <w:gridCol w:w="1828"/>
        <w:gridCol w:w="4121"/>
      </w:tblGrid>
      <w:tr w:rsidR="002E5BC8" w:rsidRPr="00CC2D1B" w:rsidTr="00C630C5">
        <w:trPr>
          <w:trHeight w:val="51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BB41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2E5BC8" w:rsidRPr="00C4361D" w:rsidRDefault="002E5BC8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5BC8" w:rsidRPr="005D045E" w:rsidRDefault="002E5BC8" w:rsidP="00D55F6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2E5BC8" w:rsidRPr="00C4361D" w:rsidRDefault="002E5BC8" w:rsidP="00D55F61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BC8" w:rsidRPr="005D045E" w:rsidRDefault="002E5BC8" w:rsidP="00D55F6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2E5BC8" w:rsidRPr="00C4361D" w:rsidRDefault="002E5BC8" w:rsidP="00D55F61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Securities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Acoustech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2658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Ajinomoto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Amtek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7090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Apex Healthcare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6432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Apollo Food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7129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Asia File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7243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Bio Osmo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9288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Bonia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7174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CAB Cakaran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7154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Caely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7128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CAM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CCK Consolidated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7148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CCM Duopharma Biotech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9423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Chee Wah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Classic Scenic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Cocoaland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2925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Cycle &amp; Carriage Bintang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D.B.E. Gurney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7119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DeGem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7198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DPS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3026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Dutch Lady Milk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7182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EKA Noodles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5091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Ekowood International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9091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Emico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Eng Kah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Euro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7094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Eurospan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9776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Farm's Best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2755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FCW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8605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Federal Furniture Holdings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9172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Formosa Prosonic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3689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Fraser &amp; Neave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5649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Golden Pharos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Homeritz Corporation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3301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Hong Leong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Hovid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Hwa Tai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IQ Group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7152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Jaycorp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8931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Jerasia Capital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Kawan Food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Khee San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Khind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Kotra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5172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K-Star Sports Ltd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8303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Kuantan Flour Mills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7006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Latitude Tree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Lay Hong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8079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Lee Swee Kiat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7943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Len Cheong Holding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Lii Hen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Lion Forest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7126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London Biscuits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LTKM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7087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Magni-Tech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3662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Malayan Flour Mills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7935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Milux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5886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Mintye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5202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MSM Malaysia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3921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MWE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Narra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4707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Nestle (Malaysia)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7060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New Hoong Fatt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Ni Hsin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7139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Niche Capital Emas Hldg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5066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NTPM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Oriental Food Industries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4081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Pan Malaysia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5022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Paos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9407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Paragon Union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6068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PCCS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Pelikan International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PFCE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Poh Huat Resources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Poh Kong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7237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Power Root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4065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PPB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8966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Prolexus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7134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PW Consolidated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QL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9946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Rex Industry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Saudee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Sern Kou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7412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SHH Resources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7246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Signature International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4316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Sin Heng Chan (Malaya)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8532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Sinotop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Spritzer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7186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SWS Capital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7082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SYF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Tafi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7071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Takaso Resources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4405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Tan Chong Motor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Tek Seng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9369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Teo Guan Lee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7230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Tomei Consolidated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4588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UMW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7757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UPA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7203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Wang-Zheng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7121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Xian Leng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5156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XiDeLang Holdings Ltd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5155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Xingquan International Sports Holdings Ltd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7178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Y.S.P. Southeast Asia Holding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5584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Yee Lee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7184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Yen Global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5159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Yoong Onn Corporation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5131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Zhulian Corporation Bhd</w:t>
            </w:r>
          </w:p>
        </w:tc>
      </w:tr>
    </w:tbl>
    <w:p w:rsidR="00C630C5" w:rsidRDefault="00C630C5">
      <w:pPr>
        <w:rPr>
          <w:rFonts w:ascii="Tahoma" w:hAnsi="Tahoma" w:cs="Tahoma"/>
          <w:sz w:val="20"/>
          <w:szCs w:val="18"/>
        </w:rPr>
      </w:pPr>
    </w:p>
    <w:p w:rsidR="00C630C5" w:rsidRDefault="00C630C5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BARANGAN INDUSTRI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r>
        <w:rPr>
          <w:b/>
          <w:bCs/>
          <w:caps w:val="0"/>
          <w:szCs w:val="18"/>
        </w:rPr>
        <w:t>INDUSTRIAL PRODUCTS</w:t>
      </w:r>
    </w:p>
    <w:p w:rsidR="00912273" w:rsidRDefault="00912273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8056" w:type="dxa"/>
        <w:tblInd w:w="93" w:type="dxa"/>
        <w:tblLook w:val="04A0" w:firstRow="1" w:lastRow="0" w:firstColumn="1" w:lastColumn="0" w:noHBand="0" w:noVBand="1"/>
      </w:tblPr>
      <w:tblGrid>
        <w:gridCol w:w="876"/>
        <w:gridCol w:w="1828"/>
        <w:gridCol w:w="5352"/>
      </w:tblGrid>
      <w:tr w:rsidR="005D045E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5D045E" w:rsidRPr="00C4361D" w:rsidRDefault="005D045E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5E" w:rsidRPr="005D045E" w:rsidRDefault="005D045E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5D045E" w:rsidRPr="00C4361D" w:rsidRDefault="005D045E" w:rsidP="005D045E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45E" w:rsidRPr="005D045E" w:rsidRDefault="005D045E" w:rsidP="005D045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5D045E" w:rsidRPr="00C4361D" w:rsidRDefault="005D045E" w:rsidP="005D045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5198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ABM Fujiya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7061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Abric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7131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Acme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9148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Advanced Packaging Technology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7191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Adventa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7609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Ajiya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2674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Aluminium Company of Malaysia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2682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Amalgamated Industrial Steel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4758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Ancom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5568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APB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5015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APM Automotive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A-Rank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7162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Astino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7070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Astral Supreme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7181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Aturmaju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7044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Autoair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8133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Boustead Heavy Industries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6297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Box-Pak (Malaysia)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5100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BP Plastics Holding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BSL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7188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BTM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2852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Cahya Mata Sarawak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5105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Can-One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7076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CB Industrial Product Holding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8052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Central Industrial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2879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Chemical Company of Malaysia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5007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Chin Well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5797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Choo Bee Metal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7018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CME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7986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CN Asia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5071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Coastal Contracts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7195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Comintel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8044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Computer Forms (Malaysia)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8435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Concrete Engineering Products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5094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CSC Steel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7157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CYL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5082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Cymao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8125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Daibochi Plastic And Packaging Industry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6505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Delloyd Ventures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8176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Denko Industrial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7114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D'nonce Technology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7169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Dominant Enterprise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1619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DRB-Hicom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8907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EG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9016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Eksons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Eonmetall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7773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EP Manufacturing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5101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Evergreen Fibreboard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7249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Ewein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2984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FACB Industries Incorporated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Favelle Favco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3107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Fima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7168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Furniweb Industrial Products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7197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Ge-Shen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5220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Globaltec Formation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3611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Goh Ban Huat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7105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Golsta Synergy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7096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GPA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0136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Greenyield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3247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GUH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5182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GW Plastics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5151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Halex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Hartalega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9342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Harvest Court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5095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Heveaboard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8443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HIL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5165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Hock Heng Stone Industries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Imaspro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7183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Ire-Tex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Jadi Imaging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8648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Jasa Kita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2747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Java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4383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Jaya Tiasa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7043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JMR Conglomeration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7167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Johore Tin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5192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K. Seng Seng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0054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Karyon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7199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Kein Hing International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6211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Kia Lim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5371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Kim Hin Industry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9466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KKB Engineering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7164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KNM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6971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Kobay Technology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7017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Komarkcorp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7153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Kossan Rubber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7033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Kumpulan H &amp; L High-Tech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7130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Kumpulan Powernet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8362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KYM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3794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Lafarge Malaysia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9326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LB Aluminium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5092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LCTH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8745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Leweko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2887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Lion Diversified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4235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Lion Industries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5068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Luster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9199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Lysaght Galvanized Steel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5098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Malaysia Steel Works (KL)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7029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Master-Pack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5223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Mentiga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8192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Mercury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5001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Mieco Chipboard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Minetech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5576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Minho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7004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Multi-Code Electronics Industries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9539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Multi-Usage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5087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Mycron Steel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7002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Nakamichi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5025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NWP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4944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Nylex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7140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OKA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5065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Ornapaper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P.A.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7095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P.I.E. Industrial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7190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Pelangi Publishing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5436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Perusahaan Sadur Timah Malaysia (Perstima) Bhd         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3042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Petron Msia Refining &amp; Mktg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5183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Petronas Chemicals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6033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Petronas Gas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7172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PMB Technology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8117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Poly Glass Fibre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7123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Priceworth International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8273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Public Packages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7544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Quality Concrete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7498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Ralco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7765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Rapid Synergy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7232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Resintech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7803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Rubberex Corporation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9822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Sam Engineering &amp; Equipment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9113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Sanbumi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7811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Sapura Industrial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5170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Sarawak Cable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9237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Sarawak Consolidated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7239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Scanwolf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7247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SCGM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4731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Scientex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7073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Seacera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4286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Seal Incorporated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5163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Seremban Engineering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4324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Shell Refining Company (F.O.M.)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5181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SIG Gases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2739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Sino Hua-An International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7115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SKB Shutters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SLP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7132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SMIS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7099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SMPC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5134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Southern Acids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7143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Stone Master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6904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Subur Tiasa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Success Transformer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8656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Super Enterprise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7235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Superlon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7106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Supermax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5012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Ta Ann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5149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TAS Offshore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4448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Tasek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7439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Teck Guan Perdana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9741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Tecnic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6378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Tekala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7034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Thong Guan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0012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Three-A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7854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Timberwell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7285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Tomypak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5010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Tong Herr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7113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Top Glove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7173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Toyo Ink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4359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Turiya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7100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Uchi Technologies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UMS-Neiken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9687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United Bintang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7133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United U-Li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6963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V.S. Industry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4995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Versatile Creative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5142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Wah Seong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7226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Watta Holdiong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7111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Weida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5009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White Horse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7050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Wong Engineering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7025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Woodlandor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4243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WTK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7245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WZ Satu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5048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Yi-Lai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7020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YKGI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7014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YLI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9849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Yokohama Industries Bhd</w:t>
            </w:r>
          </w:p>
        </w:tc>
      </w:tr>
    </w:tbl>
    <w:p w:rsidR="00C630C5" w:rsidRDefault="00C630C5">
      <w:pPr>
        <w:rPr>
          <w:rFonts w:ascii="Tahoma" w:hAnsi="Tahoma" w:cs="Tahoma"/>
          <w:bCs/>
          <w:sz w:val="20"/>
          <w:szCs w:val="20"/>
        </w:rPr>
      </w:pPr>
    </w:p>
    <w:p w:rsidR="00640429" w:rsidRPr="00346FD6" w:rsidRDefault="00640429">
      <w:pPr>
        <w:rPr>
          <w:rFonts w:ascii="Tahoma" w:hAnsi="Tahoma" w:cs="Tahoma"/>
          <w:bCs/>
          <w:sz w:val="20"/>
          <w:szCs w:val="20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PEMBINAAN</w:t>
      </w:r>
    </w:p>
    <w:p w:rsidR="009E706C" w:rsidRDefault="009E706C">
      <w:pPr>
        <w:pStyle w:val="Heading6"/>
        <w:rPr>
          <w:b/>
          <w:bCs/>
          <w:caps w:val="0"/>
          <w:szCs w:val="20"/>
        </w:rPr>
      </w:pPr>
      <w:r>
        <w:rPr>
          <w:b/>
          <w:bCs/>
          <w:caps w:val="0"/>
          <w:szCs w:val="20"/>
        </w:rPr>
        <w:t>CONSTRUCTION</w:t>
      </w:r>
    </w:p>
    <w:p w:rsidR="009E706C" w:rsidRDefault="009E706C">
      <w:pPr>
        <w:rPr>
          <w:rFonts w:ascii="Tahoma" w:hAnsi="Tahoma" w:cs="Tahoma"/>
          <w:sz w:val="20"/>
          <w:szCs w:val="20"/>
        </w:rPr>
      </w:pPr>
    </w:p>
    <w:tbl>
      <w:tblPr>
        <w:tblW w:w="6384" w:type="dxa"/>
        <w:tblInd w:w="93" w:type="dxa"/>
        <w:tblLook w:val="04A0" w:firstRow="1" w:lastRow="0" w:firstColumn="1" w:lastColumn="0" w:noHBand="0" w:noVBand="1"/>
      </w:tblPr>
      <w:tblGrid>
        <w:gridCol w:w="825"/>
        <w:gridCol w:w="90"/>
        <w:gridCol w:w="1828"/>
        <w:gridCol w:w="3641"/>
      </w:tblGrid>
      <w:tr w:rsidR="00F612B2" w:rsidRPr="005D045E" w:rsidTr="00C630C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5D045E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5D045E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7078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Ahmad Zaki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7007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ARK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5190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Benalec Holdings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6173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Bina Darulaman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8591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Crest Builder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7528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DKLS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8877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Ekovest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5205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Eversendai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7047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Fajarbaru Builder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5226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Gabungan AQRS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9261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Gadang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5398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Gamuda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5169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Ho Hup Construction Company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6238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Hock Seng Lee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3336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IJM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8834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Ireka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4723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Jaks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5171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Kimlun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9083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Kumpulan Jetson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9628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Lebtech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1651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Malaysian Resources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5129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Melati Ehsan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5006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Merge Energy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9571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Mitrajaya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5924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MTD ACPI Engineering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5085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Mudajaya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5703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Muhibbah Engineering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9598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Pintaras Jaya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7055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PLB Engineering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7145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Prinsiptek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5070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Protasco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9717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Sycal  Ventures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5054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TRC Synergy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5042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TSR Capital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9679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WCT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7028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Zecon Bhd</w:t>
            </w:r>
          </w:p>
        </w:tc>
      </w:tr>
    </w:tbl>
    <w:p w:rsidR="00CC2D1B" w:rsidRDefault="00CC2D1B">
      <w:pPr>
        <w:rPr>
          <w:rFonts w:ascii="Tahoma" w:hAnsi="Tahoma" w:cs="Tahoma"/>
          <w:sz w:val="20"/>
          <w:szCs w:val="18"/>
        </w:rPr>
      </w:pPr>
    </w:p>
    <w:p w:rsidR="00C630C5" w:rsidRDefault="00C630C5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DAGANGAN / KHIDMAT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r>
        <w:rPr>
          <w:b/>
          <w:bCs/>
          <w:caps w:val="0"/>
          <w:szCs w:val="18"/>
        </w:rPr>
        <w:t>TRADING / SERVICES</w:t>
      </w:r>
    </w:p>
    <w:p w:rsidR="003438CA" w:rsidRDefault="003438CA" w:rsidP="00912273">
      <w:pPr>
        <w:rPr>
          <w:rFonts w:ascii="Tahoma" w:hAnsi="Tahoma" w:cs="Tahoma"/>
          <w:caps/>
          <w:sz w:val="20"/>
        </w:rPr>
      </w:pPr>
    </w:p>
    <w:tbl>
      <w:tblPr>
        <w:tblW w:w="7769" w:type="dxa"/>
        <w:tblInd w:w="93" w:type="dxa"/>
        <w:tblLook w:val="04A0" w:firstRow="1" w:lastRow="0" w:firstColumn="1" w:lastColumn="0" w:noHBand="0" w:noVBand="1"/>
      </w:tblPr>
      <w:tblGrid>
        <w:gridCol w:w="813"/>
        <w:gridCol w:w="1828"/>
        <w:gridCol w:w="74"/>
        <w:gridCol w:w="5054"/>
      </w:tblGrid>
      <w:tr w:rsidR="00CC2D1B" w:rsidRPr="005D045E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C2D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Bil/</w:t>
            </w:r>
          </w:p>
          <w:p w:rsidR="00CC2D1B" w:rsidRPr="00C4361D" w:rsidRDefault="00CC2D1B" w:rsidP="00CC2D1B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1B" w:rsidRPr="00CC2D1B" w:rsidRDefault="00CC2D1B" w:rsidP="00CC2D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2D1B">
              <w:rPr>
                <w:rFonts w:ascii="Tahoma" w:hAnsi="Tahoma" w:cs="Tahoma"/>
                <w:b/>
                <w:sz w:val="20"/>
                <w:szCs w:val="20"/>
              </w:rPr>
              <w:t>Kod Stok/</w:t>
            </w:r>
          </w:p>
          <w:p w:rsidR="00CC2D1B" w:rsidRPr="00C4361D" w:rsidRDefault="00CC2D1B" w:rsidP="00CC2D1B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i/>
                <w:sz w:val="20"/>
                <w:szCs w:val="20"/>
              </w:rPr>
              <w:t>Stock code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1B" w:rsidRPr="00CC2D1B" w:rsidRDefault="00CC2D1B" w:rsidP="00CC2D1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C2D1B">
              <w:rPr>
                <w:rFonts w:ascii="Tahoma" w:hAnsi="Tahoma" w:cs="Tahoma"/>
                <w:b/>
                <w:sz w:val="20"/>
                <w:szCs w:val="20"/>
              </w:rPr>
              <w:t xml:space="preserve">    Nama Sekuriti / </w:t>
            </w:r>
          </w:p>
          <w:p w:rsidR="00CC2D1B" w:rsidRPr="00C4361D" w:rsidRDefault="00CC2D1B" w:rsidP="00CC2D1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Name of Securities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6599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AEON Co.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7315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AHB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5115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Alam Maritim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Analabs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5194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APFT Bhd  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0159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Asia Media Group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6888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Axiata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7251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Barakah Offshore Petroleum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5248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Berjaya Auto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7241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BHS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6998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Bintai Kinden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5032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Bintulu Port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9474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Brahims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5245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Caring Pharmacy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7117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Century Logistics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Cheetah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5104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CNI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5136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Complete Logistic Services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5037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Compugates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5184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Cypark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Datasonic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Daya Materials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5141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Dayang Enterprise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5132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Deleum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Destini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7277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Dialog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5908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DKSH Holdings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2097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Eastland Equity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3557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Ecofirst Consolidated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5036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Edaran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7471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Eden Inc.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0064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Efficient E-Solutions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5208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EITA Resources 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1368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Faber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6939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Fiamma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9318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Fitters Diversified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7210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Freight Management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0128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Frontken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9377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FSBM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5209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Gas Malaysia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0078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GD Express Carrier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7676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Gunung Capital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7253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Handal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2062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Harbour-Link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7013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Hubline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5225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IHH Healthcare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5614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Integrated Logistics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9555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Integrax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5673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Ipmuda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8923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Jiankun International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0058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JobStreet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8672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Kamdar Group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5079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KBES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0151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 xml:space="preserve">Kelington Group Bhd 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5035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Knusford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4847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Konsortium Transnasional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5878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KPJ Healthcare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9121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KPS Consortium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6874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KUB Malaysia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6491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Kumpulan Fima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5843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Kumpulan Perangsang Selangor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7170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LFE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5186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Malaysia Marine and Heavy Engineering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3786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Malaysian Airline System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5077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Malaysian Bulk Carriers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3514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Marco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5166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Masterskill Education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6012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Maxis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5983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MBM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3069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Mega First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7234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MESB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0043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Metronic Global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3816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MISC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2194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MMC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0138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My E.G. Services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4464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Naim Indah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9806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Nationwide Express Courier Services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5509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NCB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5533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OCB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5201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Oldtown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8419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Pansar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5657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Parkson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5041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PBA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6254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PDZ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8346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Perak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7108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Perdana Petroleum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0047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Perisai Petroleum Teknologi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Permaju Industries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5219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Pestech International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Petra Energy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5681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Petronas Dagangan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7081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Pharmaniaga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7163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PJBumi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4634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Pos Malaysia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5204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Prestariang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Progressive Impact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8567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Salcon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5218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SapuraKencana Petroleum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0099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Scicom (MSC)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7045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Scomi Energy Services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7158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Scomi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7053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See Hup Consolidated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9792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SEG International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5173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Shin Yang Shipping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4197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Sime Darby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5242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Solid Automotive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6084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Star Publications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9865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Suiwah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1201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Sumatec Resources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6521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Suria Capital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0016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Symphony House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8524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Taliworks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7228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Tanjung Offshore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5140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30C5">
              <w:rPr>
                <w:rFonts w:ascii="Tahoma" w:hAnsi="Tahoma" w:cs="Tahoma"/>
                <w:color w:val="000000"/>
                <w:sz w:val="20"/>
                <w:szCs w:val="20"/>
              </w:rPr>
              <w:t>Tasco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4863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Telekom Malaysia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5347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Tenaga Nasional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7206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TH Heavy Engineering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5711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The Store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9911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Triumphal Associates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7137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UMS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5243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UMW Oil &amp; Gas Corporation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Unimech Group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5754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Utusan Melayu (M)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7250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Uzma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7240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Voir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5016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Warisan TC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5246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Westports Holdings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7122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YFG Bhd</w:t>
            </w:r>
          </w:p>
        </w:tc>
      </w:tr>
      <w:tr w:rsidR="00C630C5" w:rsidRPr="00C630C5" w:rsidTr="00C630C5">
        <w:trPr>
          <w:trHeight w:val="255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7066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0C5" w:rsidRPr="00C630C5" w:rsidRDefault="00C630C5" w:rsidP="00C630C5">
            <w:pPr>
              <w:rPr>
                <w:rFonts w:ascii="Tahoma" w:hAnsi="Tahoma" w:cs="Tahoma"/>
                <w:sz w:val="20"/>
                <w:szCs w:val="20"/>
              </w:rPr>
            </w:pPr>
            <w:r w:rsidRPr="00C630C5">
              <w:rPr>
                <w:rFonts w:ascii="Tahoma" w:hAnsi="Tahoma" w:cs="Tahoma"/>
                <w:sz w:val="20"/>
                <w:szCs w:val="20"/>
              </w:rPr>
              <w:t>Yong Tai Bhd</w:t>
            </w:r>
          </w:p>
        </w:tc>
      </w:tr>
    </w:tbl>
    <w:p w:rsidR="00C630C5" w:rsidRDefault="00C630C5" w:rsidP="00912273">
      <w:pPr>
        <w:rPr>
          <w:rFonts w:ascii="Tahoma" w:hAnsi="Tahoma" w:cs="Tahoma"/>
          <w:caps/>
          <w:sz w:val="20"/>
        </w:rPr>
      </w:pPr>
    </w:p>
    <w:p w:rsidR="00C630C5" w:rsidRDefault="00C630C5" w:rsidP="00912273">
      <w:pPr>
        <w:rPr>
          <w:rFonts w:ascii="Tahoma" w:hAnsi="Tahoma" w:cs="Tahoma"/>
          <w:caps/>
          <w:sz w:val="20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HARTANAH</w:t>
      </w:r>
    </w:p>
    <w:p w:rsidR="009E706C" w:rsidRDefault="009E706C">
      <w:pPr>
        <w:pStyle w:val="Heading6"/>
        <w:rPr>
          <w:b/>
          <w:bCs/>
          <w:caps w:val="0"/>
          <w:szCs w:val="20"/>
        </w:rPr>
      </w:pPr>
      <w:r>
        <w:rPr>
          <w:b/>
          <w:bCs/>
          <w:caps w:val="0"/>
          <w:szCs w:val="20"/>
        </w:rPr>
        <w:t>PROPERTIES</w:t>
      </w:r>
    </w:p>
    <w:p w:rsidR="00F612B2" w:rsidRPr="00F612B2" w:rsidRDefault="00F612B2" w:rsidP="00F612B2"/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825"/>
        <w:gridCol w:w="1817"/>
        <w:gridCol w:w="73"/>
        <w:gridCol w:w="3445"/>
      </w:tblGrid>
      <w:tr w:rsidR="00F612B2" w:rsidRPr="002F5FEC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F612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F612B2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110" w:rsidRDefault="00F612B2" w:rsidP="00F612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Nama Sekuriti / </w:t>
            </w:r>
          </w:p>
          <w:p w:rsidR="00F612B2" w:rsidRPr="00C4361D" w:rsidRDefault="00F612B2" w:rsidP="00F612B2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5959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A &amp; M Realty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1007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Amcorp Properties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4057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Asian Pac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9814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Bertam Alliance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5049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Country View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6718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Crescendo Corporation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5355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Daiman Development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3484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Damansara Realty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3417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Eastern &amp; Oriental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8206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Eco World Development Group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90D35">
              <w:rPr>
                <w:rFonts w:ascii="Tahoma" w:hAnsi="Tahoma" w:cs="Tahoma"/>
                <w:color w:val="000000"/>
                <w:sz w:val="20"/>
                <w:szCs w:val="20"/>
              </w:rPr>
              <w:t>6815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EUPE Corporation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6041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Farlim Group (M)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1147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Global Oriental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5020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Glomac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7010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Grand Hoover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9962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 xml:space="preserve">Gromutual Bhd 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5062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Hua Yang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5018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Hunza Properties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4251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I-Berhad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5084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Ibraco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5215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IJM Land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5249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IOI Properties Group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7323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Ken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5038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KSL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3174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Land and General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8494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LBI Capital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5789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LBS Bina Group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7617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Magna Prima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8583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Mah Sing Group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8141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Majuperak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6181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Malton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5236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Matrix Concepts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5040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Meda Inc.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1694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Menang Corporation (M)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8893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MK Land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6114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MKH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90D35">
              <w:rPr>
                <w:rFonts w:ascii="Tahoma" w:hAnsi="Tahoma" w:cs="Tahoma"/>
                <w:color w:val="000000"/>
                <w:sz w:val="20"/>
                <w:szCs w:val="20"/>
              </w:rPr>
              <w:t>3913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MUI Properties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7889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Mulpha Land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5073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Naim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5827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Oriental Interest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6661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OSK Property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1724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Paramount Corporation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6912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Pasdec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2208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Petaling Tin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1945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PJ Development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8664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 P Setia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4596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Sapura Resources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5207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SBC Corporation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1783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Selangor Properties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6017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SHL Consolidated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4375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South Malaysia Industries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5211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Sunway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1538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Symphony Life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5191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Tambun Indah Land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2429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Tanco Holdings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1589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Tebrau Teguh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7079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Tiger Synergy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5239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Titijaya Land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5401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Tropicana Corporation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5148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UEM Sunrise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5200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UOA Development 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2976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Wing Tai Malaysia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7003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Y&amp;G Corporation Bhd</w:t>
            </w:r>
          </w:p>
        </w:tc>
      </w:tr>
      <w:tr w:rsidR="00B90D35" w:rsidRPr="00B90D35" w:rsidTr="00B90D35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3158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35" w:rsidRPr="00B90D35" w:rsidRDefault="00B90D35" w:rsidP="00B90D35">
            <w:pPr>
              <w:rPr>
                <w:rFonts w:ascii="Tahoma" w:hAnsi="Tahoma" w:cs="Tahoma"/>
                <w:sz w:val="20"/>
                <w:szCs w:val="20"/>
              </w:rPr>
            </w:pPr>
            <w:r w:rsidRPr="00B90D35">
              <w:rPr>
                <w:rFonts w:ascii="Tahoma" w:hAnsi="Tahoma" w:cs="Tahoma"/>
                <w:sz w:val="20"/>
                <w:szCs w:val="20"/>
              </w:rPr>
              <w:t>YNH Property Bhd</w:t>
            </w:r>
          </w:p>
        </w:tc>
      </w:tr>
    </w:tbl>
    <w:p w:rsidR="00B90D35" w:rsidRDefault="00B90D35">
      <w:pPr>
        <w:rPr>
          <w:rFonts w:ascii="Tahoma" w:hAnsi="Tahoma" w:cs="Tahoma"/>
          <w:sz w:val="20"/>
          <w:szCs w:val="18"/>
        </w:rPr>
      </w:pPr>
    </w:p>
    <w:p w:rsidR="00155370" w:rsidRDefault="00155370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PERLADANGAN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aps w:val="0"/>
              <w:szCs w:val="18"/>
            </w:rPr>
            <w:t>PLANTATION</w:t>
          </w:r>
        </w:smartTag>
      </w:smartTag>
    </w:p>
    <w:p w:rsidR="009E706C" w:rsidRDefault="009E706C">
      <w:pPr>
        <w:rPr>
          <w:rFonts w:ascii="Tahoma" w:hAnsi="Tahoma" w:cs="Tahoma"/>
          <w:sz w:val="20"/>
          <w:szCs w:val="18"/>
        </w:rPr>
      </w:pPr>
    </w:p>
    <w:tbl>
      <w:tblPr>
        <w:tblW w:w="6189" w:type="dxa"/>
        <w:tblInd w:w="93" w:type="dxa"/>
        <w:tblLook w:val="04A0" w:firstRow="1" w:lastRow="0" w:firstColumn="1" w:lastColumn="0" w:noHBand="0" w:noVBand="1"/>
      </w:tblPr>
      <w:tblGrid>
        <w:gridCol w:w="825"/>
        <w:gridCol w:w="1890"/>
        <w:gridCol w:w="3474"/>
      </w:tblGrid>
      <w:tr w:rsidR="00F612B2" w:rsidRPr="00F612B2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7054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Astral Asia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1899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Batu Kawan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5069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BLD Plantation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8982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Cepatwawasan Group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3948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Dutaland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5029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Far East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5222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Felda Global Ventures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2291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Genting Plantations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7382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Golden Land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2135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Gopeng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5138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Hap Seng Plantations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7501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Harn Len Corporation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2216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IJM Plantations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2607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Inch Kenneth Kajang Rubber PLC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6262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Innoprise Plantations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1961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IOI Corporation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5027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Kim Loong Resources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1996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Kretam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2445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Kuala Lumpur Kepong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2003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Kulim (Malaysia)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6572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Kwantas Corporation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5026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MHC Plantations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2038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Negri Sembilan Oil Palms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5047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NPC Resources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1902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Pinehill Pacific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9695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PLS Plantations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5113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Rimbunan Sawit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2542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Riverview Rubber Estates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5126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Sarawak Oil Palms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5135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Sarawak Plantation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2054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TDM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5112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TH Plantations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9059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TSH Resources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2593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United Malacca Bhd</w:t>
            </w:r>
          </w:p>
        </w:tc>
      </w:tr>
      <w:tr w:rsidR="00256EF7" w:rsidRPr="00256EF7" w:rsidTr="00256EF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2089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United Plantations Bhd</w:t>
            </w:r>
          </w:p>
        </w:tc>
      </w:tr>
    </w:tbl>
    <w:p w:rsidR="00155370" w:rsidRDefault="00155370">
      <w:pPr>
        <w:rPr>
          <w:rFonts w:ascii="Tahoma" w:hAnsi="Tahoma" w:cs="Tahoma"/>
          <w:sz w:val="20"/>
          <w:szCs w:val="18"/>
        </w:rPr>
      </w:pPr>
    </w:p>
    <w:p w:rsidR="00B90D35" w:rsidRDefault="00B90D35">
      <w:pPr>
        <w:rPr>
          <w:rFonts w:ascii="Tahoma" w:hAnsi="Tahoma" w:cs="Tahoma"/>
          <w:sz w:val="20"/>
          <w:szCs w:val="18"/>
        </w:rPr>
      </w:pPr>
    </w:p>
    <w:p w:rsidR="00B90D35" w:rsidRDefault="00B90D35">
      <w:pPr>
        <w:rPr>
          <w:rFonts w:ascii="Tahoma" w:hAnsi="Tahoma" w:cs="Tahoma"/>
          <w:sz w:val="20"/>
          <w:szCs w:val="18"/>
        </w:rPr>
      </w:pPr>
    </w:p>
    <w:p w:rsidR="00155370" w:rsidRDefault="00155370">
      <w:pPr>
        <w:rPr>
          <w:rFonts w:ascii="Tahoma" w:hAnsi="Tahoma" w:cs="Tahoma"/>
          <w:sz w:val="20"/>
          <w:szCs w:val="18"/>
        </w:rPr>
      </w:pPr>
    </w:p>
    <w:p w:rsidR="00155370" w:rsidRDefault="00155370">
      <w:pPr>
        <w:rPr>
          <w:rFonts w:ascii="Tahoma" w:hAnsi="Tahoma" w:cs="Tahoma"/>
          <w:sz w:val="20"/>
          <w:szCs w:val="18"/>
        </w:rPr>
      </w:pPr>
    </w:p>
    <w:p w:rsidR="00A63111" w:rsidRDefault="00A63111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TEKNOLOGI</w:t>
      </w:r>
    </w:p>
    <w:p w:rsidR="009E706C" w:rsidRDefault="009E706C">
      <w:pPr>
        <w:pStyle w:val="Heading6"/>
        <w:rPr>
          <w:b/>
          <w:bCs/>
          <w:caps w:val="0"/>
          <w:szCs w:val="18"/>
        </w:rPr>
      </w:pPr>
      <w:r>
        <w:rPr>
          <w:b/>
          <w:bCs/>
          <w:caps w:val="0"/>
          <w:szCs w:val="18"/>
        </w:rPr>
        <w:t>TECHNOLOGY</w:t>
      </w:r>
    </w:p>
    <w:p w:rsidR="00912273" w:rsidRDefault="00912273" w:rsidP="00912273"/>
    <w:tbl>
      <w:tblPr>
        <w:tblW w:w="5619" w:type="dxa"/>
        <w:tblInd w:w="93" w:type="dxa"/>
        <w:tblLook w:val="04A0" w:firstRow="1" w:lastRow="0" w:firstColumn="1" w:lastColumn="0" w:noHBand="0" w:noVBand="1"/>
      </w:tblPr>
      <w:tblGrid>
        <w:gridCol w:w="645"/>
        <w:gridCol w:w="1828"/>
        <w:gridCol w:w="3146"/>
      </w:tblGrid>
      <w:tr w:rsidR="00F612B2" w:rsidRPr="00F612B2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Nama Sekuriti / </w:t>
            </w:r>
          </w:p>
          <w:p w:rsidR="00F612B2" w:rsidRPr="00C4361D" w:rsidRDefault="00F612B2" w:rsidP="00EA227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0041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CBSA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5195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Censof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0051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Cuscapi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7204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D&amp;O Green Technologies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8338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Dataprep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5162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ECS ICT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0118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ETI Tech Corporation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9008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Formis Resources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0021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GHL Systems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7022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Globetronics Technology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0056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Grand-Flo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0082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Green Packet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5028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HeiTech Padu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9393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Industronics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5161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 xml:space="preserve">JCY International Bhd 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3867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Malaysian Pacific Industries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5011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Mesiniaga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0083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Notion Vtec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7160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Pentamaster Corporation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9075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Theta Edge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4456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Time Engineering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5005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Unisem (M)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0097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Vitrox Corporation Bhd</w:t>
            </w:r>
          </w:p>
        </w:tc>
      </w:tr>
    </w:tbl>
    <w:p w:rsidR="00186E93" w:rsidRDefault="00186E93">
      <w:pPr>
        <w:rPr>
          <w:rFonts w:ascii="Tahoma" w:eastAsia="Arial Unicode MS" w:hAnsi="Tahoma" w:cs="Tahoma"/>
          <w:sz w:val="20"/>
          <w:szCs w:val="18"/>
        </w:rPr>
      </w:pPr>
    </w:p>
    <w:p w:rsidR="00186E93" w:rsidRDefault="00186E93">
      <w:pPr>
        <w:rPr>
          <w:rFonts w:ascii="Tahoma" w:eastAsia="Arial Unicode MS" w:hAnsi="Tahoma" w:cs="Tahoma"/>
          <w:sz w:val="20"/>
          <w:szCs w:val="18"/>
        </w:rPr>
      </w:pPr>
    </w:p>
    <w:p w:rsidR="00186E93" w:rsidRDefault="00186E93">
      <w:pPr>
        <w:rPr>
          <w:rFonts w:ascii="Tahoma" w:eastAsia="Arial Unicode MS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INFRASTRUKTUR</w:t>
      </w:r>
    </w:p>
    <w:p w:rsidR="009E706C" w:rsidRDefault="009E706C">
      <w:pPr>
        <w:rPr>
          <w:rFonts w:ascii="Tahoma" w:hAnsi="Tahoma" w:cs="Tahoma"/>
          <w:b/>
          <w:bCs/>
          <w:i/>
          <w:iCs/>
          <w:sz w:val="20"/>
          <w:szCs w:val="18"/>
        </w:rPr>
      </w:pPr>
      <w:r>
        <w:rPr>
          <w:rFonts w:ascii="Tahoma" w:hAnsi="Tahoma" w:cs="Tahoma"/>
          <w:b/>
          <w:bCs/>
          <w:i/>
          <w:iCs/>
          <w:sz w:val="20"/>
          <w:szCs w:val="18"/>
        </w:rPr>
        <w:t>INFRASTRUCTURE (IPC)</w:t>
      </w: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</w:p>
    <w:tbl>
      <w:tblPr>
        <w:tblW w:w="5722" w:type="dxa"/>
        <w:tblInd w:w="93" w:type="dxa"/>
        <w:tblLook w:val="04A0" w:firstRow="1" w:lastRow="0" w:firstColumn="1" w:lastColumn="0" w:noHBand="0" w:noVBand="1"/>
      </w:tblPr>
      <w:tblGrid>
        <w:gridCol w:w="645"/>
        <w:gridCol w:w="1651"/>
        <w:gridCol w:w="3426"/>
      </w:tblGrid>
      <w:tr w:rsidR="00F612B2" w:rsidRPr="00F612B2" w:rsidTr="00186E9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EA227E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186E93" w:rsidRPr="00186E93" w:rsidTr="00186E9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6947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DiGi.Com Bhd</w:t>
            </w:r>
          </w:p>
        </w:tc>
      </w:tr>
      <w:tr w:rsidR="00186E93" w:rsidRPr="00186E93" w:rsidTr="00186E9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6645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Lingkaran Trans Kota Holdings Bhd</w:t>
            </w:r>
          </w:p>
        </w:tc>
      </w:tr>
      <w:tr w:rsidR="00186E93" w:rsidRPr="00186E93" w:rsidTr="00186E9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6807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Puncak Niaga Holdings Bhd</w:t>
            </w:r>
          </w:p>
        </w:tc>
      </w:tr>
      <w:tr w:rsidR="00186E93" w:rsidRPr="00186E93" w:rsidTr="00186E9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5078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SILK Holdings Bhd</w:t>
            </w:r>
          </w:p>
        </w:tc>
      </w:tr>
      <w:tr w:rsidR="00186E93" w:rsidRPr="00186E93" w:rsidTr="00186E9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5031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E93" w:rsidRPr="00186E93" w:rsidRDefault="00186E93" w:rsidP="00186E93">
            <w:pPr>
              <w:rPr>
                <w:rFonts w:ascii="Tahoma" w:hAnsi="Tahoma" w:cs="Tahoma"/>
                <w:sz w:val="20"/>
                <w:szCs w:val="20"/>
              </w:rPr>
            </w:pPr>
            <w:r w:rsidRPr="00186E93">
              <w:rPr>
                <w:rFonts w:ascii="Tahoma" w:hAnsi="Tahoma" w:cs="Tahoma"/>
                <w:sz w:val="20"/>
                <w:szCs w:val="20"/>
              </w:rPr>
              <w:t>TIME dotCom Bhd</w:t>
            </w:r>
          </w:p>
        </w:tc>
      </w:tr>
    </w:tbl>
    <w:p w:rsidR="00EB1520" w:rsidRDefault="00EB1520">
      <w:pPr>
        <w:rPr>
          <w:rFonts w:ascii="Tahoma" w:hAnsi="Tahoma" w:cs="Tahoma"/>
          <w:sz w:val="20"/>
          <w:szCs w:val="18"/>
        </w:rPr>
      </w:pPr>
    </w:p>
    <w:p w:rsidR="00186E93" w:rsidRDefault="00186E93">
      <w:pPr>
        <w:rPr>
          <w:rFonts w:ascii="Tahoma" w:hAnsi="Tahoma" w:cs="Tahoma"/>
          <w:sz w:val="20"/>
          <w:szCs w:val="18"/>
        </w:rPr>
      </w:pPr>
    </w:p>
    <w:p w:rsidR="00186E93" w:rsidRDefault="00186E93">
      <w:pPr>
        <w:rPr>
          <w:rFonts w:ascii="Tahoma" w:hAnsi="Tahoma" w:cs="Tahoma"/>
          <w:sz w:val="20"/>
          <w:szCs w:val="18"/>
        </w:rPr>
      </w:pPr>
    </w:p>
    <w:p w:rsidR="00256EF7" w:rsidRDefault="00256EF7">
      <w:pPr>
        <w:rPr>
          <w:rFonts w:ascii="Tahoma" w:hAnsi="Tahoma" w:cs="Tahoma"/>
          <w:sz w:val="20"/>
          <w:szCs w:val="18"/>
        </w:rPr>
      </w:pPr>
    </w:p>
    <w:p w:rsidR="00256EF7" w:rsidRDefault="00256EF7">
      <w:pPr>
        <w:rPr>
          <w:rFonts w:ascii="Tahoma" w:hAnsi="Tahoma" w:cs="Tahoma"/>
          <w:sz w:val="20"/>
          <w:szCs w:val="18"/>
        </w:rPr>
      </w:pPr>
    </w:p>
    <w:p w:rsidR="00186E93" w:rsidRDefault="00186E93">
      <w:pPr>
        <w:rPr>
          <w:rFonts w:ascii="Tahoma" w:hAnsi="Tahoma" w:cs="Tahoma"/>
          <w:sz w:val="20"/>
          <w:szCs w:val="18"/>
        </w:rPr>
      </w:pPr>
    </w:p>
    <w:p w:rsidR="00186E93" w:rsidRDefault="00186E93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KEWANGAN</w:t>
      </w:r>
    </w:p>
    <w:p w:rsidR="009E706C" w:rsidRDefault="009E706C">
      <w:pPr>
        <w:pStyle w:val="Heading7"/>
      </w:pPr>
      <w:r>
        <w:t>FINANCE</w:t>
      </w:r>
    </w:p>
    <w:p w:rsidR="00AE314B" w:rsidRDefault="00AE314B">
      <w:pPr>
        <w:rPr>
          <w:rFonts w:ascii="Tahoma" w:hAnsi="Tahoma" w:cs="Tahoma"/>
          <w:sz w:val="20"/>
          <w:szCs w:val="18"/>
        </w:rPr>
      </w:pPr>
    </w:p>
    <w:tbl>
      <w:tblPr>
        <w:tblW w:w="5358" w:type="dxa"/>
        <w:tblInd w:w="93" w:type="dxa"/>
        <w:tblLook w:val="04A0" w:firstRow="1" w:lastRow="0" w:firstColumn="1" w:lastColumn="0" w:noHBand="0" w:noVBand="1"/>
      </w:tblPr>
      <w:tblGrid>
        <w:gridCol w:w="645"/>
        <w:gridCol w:w="1581"/>
        <w:gridCol w:w="3132"/>
      </w:tblGrid>
      <w:tr w:rsidR="00F612B2" w:rsidRPr="00F612B2" w:rsidTr="00D925E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D925EF" w:rsidRPr="00D925EF" w:rsidTr="00D925E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5258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BIMB Holdings Bhd</w:t>
            </w:r>
          </w:p>
        </w:tc>
      </w:tr>
      <w:tr w:rsidR="00D925EF" w:rsidRPr="00D925EF" w:rsidTr="00D925E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6139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Syarikat Takaful Malaysia Bhd</w:t>
            </w:r>
          </w:p>
        </w:tc>
      </w:tr>
    </w:tbl>
    <w:p w:rsidR="009C2CF6" w:rsidRDefault="009C2CF6">
      <w:pPr>
        <w:rPr>
          <w:rFonts w:ascii="Tahoma" w:hAnsi="Tahoma" w:cs="Tahoma"/>
          <w:sz w:val="20"/>
          <w:szCs w:val="18"/>
        </w:rPr>
      </w:pPr>
    </w:p>
    <w:p w:rsidR="00D925EF" w:rsidRDefault="00D925EF">
      <w:pPr>
        <w:rPr>
          <w:rFonts w:ascii="Tahoma" w:hAnsi="Tahoma" w:cs="Tahoma"/>
          <w:sz w:val="20"/>
          <w:szCs w:val="18"/>
        </w:rPr>
      </w:pPr>
    </w:p>
    <w:p w:rsidR="009C2CF6" w:rsidRDefault="009C2CF6">
      <w:pPr>
        <w:rPr>
          <w:rFonts w:ascii="Tahoma" w:hAnsi="Tahoma" w:cs="Tahoma"/>
          <w:b/>
          <w:bCs/>
          <w:sz w:val="20"/>
          <w:szCs w:val="20"/>
        </w:rPr>
      </w:pPr>
      <w:r w:rsidRPr="009C2CF6">
        <w:rPr>
          <w:rFonts w:ascii="Tahoma" w:hAnsi="Tahoma" w:cs="Tahoma"/>
          <w:b/>
          <w:bCs/>
          <w:sz w:val="20"/>
          <w:szCs w:val="20"/>
        </w:rPr>
        <w:t>SPAC</w:t>
      </w:r>
    </w:p>
    <w:p w:rsidR="009C2CF6" w:rsidRPr="009C2CF6" w:rsidRDefault="009C2CF6" w:rsidP="009C2CF6">
      <w:pPr>
        <w:rPr>
          <w:rFonts w:ascii="Tahoma" w:hAnsi="Tahoma" w:cs="Tahoma"/>
          <w:b/>
          <w:bCs/>
          <w:i/>
          <w:sz w:val="20"/>
          <w:szCs w:val="20"/>
        </w:rPr>
      </w:pPr>
      <w:r w:rsidRPr="009C2CF6">
        <w:rPr>
          <w:rFonts w:ascii="Tahoma" w:hAnsi="Tahoma" w:cs="Tahoma"/>
          <w:b/>
          <w:bCs/>
          <w:i/>
          <w:sz w:val="20"/>
          <w:szCs w:val="20"/>
        </w:rPr>
        <w:t>SPAC</w:t>
      </w:r>
    </w:p>
    <w:p w:rsidR="009C2CF6" w:rsidRDefault="009C2CF6">
      <w:pPr>
        <w:rPr>
          <w:rFonts w:ascii="Tahoma" w:hAnsi="Tahoma" w:cs="Tahoma"/>
          <w:sz w:val="20"/>
          <w:szCs w:val="18"/>
        </w:rPr>
      </w:pPr>
    </w:p>
    <w:tbl>
      <w:tblPr>
        <w:tblW w:w="5358" w:type="dxa"/>
        <w:tblInd w:w="93" w:type="dxa"/>
        <w:tblLook w:val="04A0" w:firstRow="1" w:lastRow="0" w:firstColumn="1" w:lastColumn="0" w:noHBand="0" w:noVBand="1"/>
      </w:tblPr>
      <w:tblGrid>
        <w:gridCol w:w="645"/>
        <w:gridCol w:w="1620"/>
        <w:gridCol w:w="3093"/>
      </w:tblGrid>
      <w:tr w:rsidR="009C2CF6" w:rsidRPr="00F612B2" w:rsidTr="008134DD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8027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9C2CF6" w:rsidRPr="00C4361D" w:rsidRDefault="009C2CF6" w:rsidP="0080270C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F6" w:rsidRPr="00F612B2" w:rsidRDefault="009C2CF6" w:rsidP="0080270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9C2CF6" w:rsidRPr="00C4361D" w:rsidRDefault="009C2CF6" w:rsidP="0080270C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F6" w:rsidRPr="00F612B2" w:rsidRDefault="009C2CF6" w:rsidP="0080270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9C2CF6" w:rsidRPr="00C4361D" w:rsidRDefault="009C2CF6" w:rsidP="0080270C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  Name of Securities</w:t>
            </w:r>
          </w:p>
        </w:tc>
      </w:tr>
      <w:tr w:rsidR="00D925EF" w:rsidRPr="00D925EF" w:rsidTr="00D925E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5234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CLIQ Energy Bhd</w:t>
            </w:r>
          </w:p>
        </w:tc>
      </w:tr>
      <w:tr w:rsidR="00D925EF" w:rsidRPr="00D925EF" w:rsidTr="00D925E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5241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EF" w:rsidRPr="00D925EF" w:rsidRDefault="00D925EF" w:rsidP="00D925EF">
            <w:pPr>
              <w:rPr>
                <w:rFonts w:ascii="Tahoma" w:hAnsi="Tahoma" w:cs="Tahoma"/>
                <w:sz w:val="20"/>
                <w:szCs w:val="20"/>
              </w:rPr>
            </w:pPr>
            <w:r w:rsidRPr="00D925EF">
              <w:rPr>
                <w:rFonts w:ascii="Tahoma" w:hAnsi="Tahoma" w:cs="Tahoma"/>
                <w:sz w:val="20"/>
                <w:szCs w:val="20"/>
              </w:rPr>
              <w:t>Sona Petroleum Bhd</w:t>
            </w:r>
          </w:p>
        </w:tc>
      </w:tr>
    </w:tbl>
    <w:p w:rsidR="009A3A0B" w:rsidRDefault="009A3A0B">
      <w:pPr>
        <w:rPr>
          <w:rFonts w:ascii="Tahoma" w:hAnsi="Tahoma" w:cs="Tahoma"/>
          <w:sz w:val="20"/>
          <w:szCs w:val="18"/>
        </w:rPr>
      </w:pPr>
    </w:p>
    <w:p w:rsidR="00346FD6" w:rsidRDefault="00346FD6">
      <w:pPr>
        <w:rPr>
          <w:rFonts w:ascii="Tahoma" w:hAnsi="Tahoma" w:cs="Tahoma"/>
          <w:sz w:val="20"/>
          <w:szCs w:val="18"/>
        </w:rPr>
      </w:pPr>
    </w:p>
    <w:p w:rsidR="00346FD6" w:rsidRDefault="00346FD6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pStyle w:val="Heading2"/>
        <w:rPr>
          <w:caps w:val="0"/>
          <w:color w:val="auto"/>
          <w:sz w:val="22"/>
          <w:szCs w:val="18"/>
        </w:rPr>
      </w:pPr>
      <w:r>
        <w:rPr>
          <w:caps w:val="0"/>
          <w:color w:val="auto"/>
          <w:sz w:val="22"/>
          <w:szCs w:val="18"/>
        </w:rPr>
        <w:t xml:space="preserve">PASARAN </w:t>
      </w:r>
      <w:r w:rsidR="00912273">
        <w:rPr>
          <w:caps w:val="0"/>
          <w:color w:val="auto"/>
          <w:sz w:val="22"/>
          <w:szCs w:val="18"/>
        </w:rPr>
        <w:t>ACE</w:t>
      </w:r>
    </w:p>
    <w:p w:rsidR="009E706C" w:rsidRPr="00C4361D" w:rsidRDefault="00912273">
      <w:pPr>
        <w:pStyle w:val="Heading2"/>
        <w:rPr>
          <w:i/>
          <w:caps w:val="0"/>
          <w:color w:val="auto"/>
          <w:sz w:val="22"/>
          <w:szCs w:val="18"/>
        </w:rPr>
      </w:pPr>
      <w:r w:rsidRPr="00C4361D">
        <w:rPr>
          <w:i/>
          <w:caps w:val="0"/>
          <w:color w:val="auto"/>
          <w:sz w:val="22"/>
          <w:szCs w:val="18"/>
        </w:rPr>
        <w:t>ACE</w:t>
      </w:r>
      <w:r w:rsidR="009E706C" w:rsidRPr="00C4361D">
        <w:rPr>
          <w:i/>
          <w:caps w:val="0"/>
          <w:color w:val="auto"/>
          <w:sz w:val="22"/>
          <w:szCs w:val="18"/>
        </w:rPr>
        <w:t xml:space="preserve"> MARKET</w:t>
      </w:r>
    </w:p>
    <w:p w:rsidR="009E706C" w:rsidRDefault="009E706C">
      <w:pPr>
        <w:rPr>
          <w:rFonts w:ascii="Tahoma" w:hAnsi="Tahoma" w:cs="Tahoma"/>
          <w:sz w:val="20"/>
          <w:szCs w:val="18"/>
        </w:rPr>
      </w:pPr>
    </w:p>
    <w:p w:rsidR="008134DD" w:rsidRDefault="008134DD">
      <w:pPr>
        <w:rPr>
          <w:rFonts w:ascii="Tahoma" w:hAnsi="Tahoma" w:cs="Tahoma"/>
          <w:sz w:val="20"/>
          <w:szCs w:val="18"/>
        </w:rPr>
      </w:pPr>
    </w:p>
    <w:p w:rsidR="008134DD" w:rsidRPr="007E2C76" w:rsidRDefault="008134DD" w:rsidP="008134DD">
      <w:pPr>
        <w:rPr>
          <w:rFonts w:ascii="Tahoma" w:hAnsi="Tahoma" w:cs="Tahoma"/>
          <w:b/>
          <w:bCs/>
          <w:caps/>
          <w:sz w:val="20"/>
          <w:lang w:val="sv-SE"/>
        </w:rPr>
      </w:pPr>
      <w:r w:rsidRPr="007E2C76">
        <w:rPr>
          <w:rFonts w:ascii="Tahoma" w:hAnsi="Tahoma" w:cs="Tahoma"/>
          <w:b/>
          <w:bCs/>
          <w:caps/>
          <w:sz w:val="20"/>
          <w:lang w:val="sv-SE"/>
        </w:rPr>
        <w:t>barangan pengguna</w:t>
      </w:r>
    </w:p>
    <w:p w:rsidR="008134DD" w:rsidRDefault="008134DD" w:rsidP="008134DD">
      <w:pPr>
        <w:pStyle w:val="Heading6"/>
        <w:rPr>
          <w:b/>
          <w:bCs/>
        </w:rPr>
      </w:pPr>
      <w:r>
        <w:rPr>
          <w:b/>
          <w:bCs/>
        </w:rPr>
        <w:t>CONSUMER PRODUCTS</w:t>
      </w:r>
    </w:p>
    <w:p w:rsidR="008134DD" w:rsidRPr="00B33BCC" w:rsidRDefault="008134DD" w:rsidP="008134DD">
      <w:pPr>
        <w:rPr>
          <w:rFonts w:ascii="Tahoma" w:hAnsi="Tahoma" w:cs="Tahoma"/>
          <w:caps/>
          <w:sz w:val="22"/>
          <w:lang w:val="sv-SE"/>
        </w:rPr>
      </w:pP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645"/>
        <w:gridCol w:w="1710"/>
        <w:gridCol w:w="2885"/>
      </w:tblGrid>
      <w:tr w:rsidR="008134DD" w:rsidRPr="00CC2D1B" w:rsidTr="008134DD">
        <w:trPr>
          <w:trHeight w:val="51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DD" w:rsidRDefault="008134DD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8134DD" w:rsidRPr="00C4361D" w:rsidRDefault="008134DD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4DD" w:rsidRPr="005D045E" w:rsidRDefault="008134DD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8134DD" w:rsidRPr="00C4361D" w:rsidRDefault="008134DD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DD" w:rsidRPr="005D045E" w:rsidRDefault="008134DD" w:rsidP="00B90D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Nama Sekuriti / </w:t>
            </w:r>
          </w:p>
          <w:p w:rsidR="008134DD" w:rsidRPr="00C4361D" w:rsidRDefault="008134DD" w:rsidP="00B90D3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5D04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Securities</w:t>
            </w:r>
          </w:p>
        </w:tc>
      </w:tr>
      <w:tr w:rsidR="008134DD" w:rsidRPr="008134DD" w:rsidTr="00EA1C1C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DD" w:rsidRPr="008134DD" w:rsidRDefault="008134DD" w:rsidP="008134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4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DD" w:rsidRPr="008134DD" w:rsidRDefault="008134DD" w:rsidP="008134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34DD">
              <w:rPr>
                <w:rFonts w:ascii="Tahoma" w:hAnsi="Tahoma" w:cs="Tahoma"/>
                <w:sz w:val="20"/>
                <w:szCs w:val="20"/>
              </w:rPr>
              <w:t>0170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4DD" w:rsidRPr="008134DD" w:rsidRDefault="008134DD" w:rsidP="008134DD">
            <w:pPr>
              <w:rPr>
                <w:rFonts w:ascii="Tahoma" w:hAnsi="Tahoma" w:cs="Tahoma"/>
                <w:sz w:val="20"/>
                <w:szCs w:val="20"/>
              </w:rPr>
            </w:pPr>
            <w:r w:rsidRPr="008134DD">
              <w:rPr>
                <w:rFonts w:ascii="Tahoma" w:hAnsi="Tahoma" w:cs="Tahoma"/>
                <w:sz w:val="20"/>
                <w:szCs w:val="20"/>
              </w:rPr>
              <w:t>Kanger International Bhd</w:t>
            </w:r>
          </w:p>
        </w:tc>
      </w:tr>
    </w:tbl>
    <w:p w:rsidR="008134DD" w:rsidRDefault="008134DD">
      <w:pPr>
        <w:rPr>
          <w:rFonts w:ascii="Tahoma" w:hAnsi="Tahoma" w:cs="Tahoma"/>
          <w:sz w:val="20"/>
          <w:szCs w:val="18"/>
        </w:rPr>
      </w:pPr>
    </w:p>
    <w:p w:rsidR="00256EF7" w:rsidRDefault="00256EF7">
      <w:pPr>
        <w:rPr>
          <w:rFonts w:ascii="Tahoma" w:hAnsi="Tahoma" w:cs="Tahoma"/>
          <w:sz w:val="20"/>
          <w:szCs w:val="18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BARANGAN INDUSTRI</w:t>
      </w:r>
    </w:p>
    <w:p w:rsidR="009E706C" w:rsidRDefault="009E706C">
      <w:pPr>
        <w:pStyle w:val="Heading7"/>
      </w:pPr>
      <w:r>
        <w:t>INDUSTRIAL PRODUCTS</w:t>
      </w:r>
    </w:p>
    <w:p w:rsidR="00B1419C" w:rsidRDefault="00B1419C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6199" w:type="dxa"/>
        <w:tblInd w:w="93" w:type="dxa"/>
        <w:tblLook w:val="04A0" w:firstRow="1" w:lastRow="0" w:firstColumn="1" w:lastColumn="0" w:noHBand="0" w:noVBand="1"/>
      </w:tblPr>
      <w:tblGrid>
        <w:gridCol w:w="645"/>
        <w:gridCol w:w="70"/>
        <w:gridCol w:w="1606"/>
        <w:gridCol w:w="3878"/>
      </w:tblGrid>
      <w:tr w:rsidR="00F612B2" w:rsidRPr="00F612B2" w:rsidTr="00256EF7">
        <w:trPr>
          <w:trHeight w:val="255"/>
        </w:trPr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0105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Asia Poly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0168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Boilermech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0163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Careplus Group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0102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Connectcounty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0100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ES Ceramics Technology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0109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Flonic Hi-Tec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0160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Hiap Huat Holdings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0162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Ideal Jacobs (Malaysia) Corporation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0025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LNG Resources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0070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MQ Technology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0049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Oceancash Pacific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0038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Plastrade Technology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0133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Sanichi Technology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0028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Scope Industries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0055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Sersol Bhd</w:t>
            </w:r>
          </w:p>
        </w:tc>
      </w:tr>
      <w:tr w:rsidR="00256EF7" w:rsidRPr="00256EF7" w:rsidTr="00256EF7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EF7" w:rsidRPr="00256EF7" w:rsidRDefault="00256EF7" w:rsidP="00256E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0001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EF7" w:rsidRPr="00256EF7" w:rsidRDefault="00256EF7" w:rsidP="00256EF7">
            <w:pPr>
              <w:rPr>
                <w:rFonts w:ascii="Tahoma" w:hAnsi="Tahoma" w:cs="Tahoma"/>
                <w:sz w:val="20"/>
                <w:szCs w:val="20"/>
              </w:rPr>
            </w:pPr>
            <w:r w:rsidRPr="00256EF7">
              <w:rPr>
                <w:rFonts w:ascii="Tahoma" w:hAnsi="Tahoma" w:cs="Tahoma"/>
                <w:sz w:val="20"/>
                <w:szCs w:val="20"/>
              </w:rPr>
              <w:t>Supercomnet Technologies Bhd</w:t>
            </w:r>
          </w:p>
        </w:tc>
      </w:tr>
    </w:tbl>
    <w:p w:rsidR="00256EF7" w:rsidRDefault="00256EF7" w:rsidP="004634A3">
      <w:pPr>
        <w:rPr>
          <w:rFonts w:ascii="Tahoma" w:hAnsi="Tahoma" w:cs="Tahoma"/>
          <w:sz w:val="20"/>
          <w:szCs w:val="20"/>
        </w:rPr>
      </w:pPr>
    </w:p>
    <w:p w:rsidR="00256EF7" w:rsidRDefault="00256EF7" w:rsidP="004634A3">
      <w:pPr>
        <w:rPr>
          <w:rFonts w:ascii="Tahoma" w:hAnsi="Tahoma" w:cs="Tahoma"/>
          <w:sz w:val="20"/>
          <w:szCs w:val="20"/>
        </w:rPr>
      </w:pPr>
    </w:p>
    <w:p w:rsidR="00256EF7" w:rsidRDefault="00256EF7" w:rsidP="004634A3">
      <w:pPr>
        <w:rPr>
          <w:rFonts w:ascii="Tahoma" w:hAnsi="Tahoma" w:cs="Tahoma"/>
          <w:sz w:val="20"/>
          <w:szCs w:val="20"/>
        </w:rPr>
      </w:pPr>
    </w:p>
    <w:p w:rsidR="00256EF7" w:rsidRDefault="00256EF7" w:rsidP="004634A3">
      <w:pPr>
        <w:rPr>
          <w:rFonts w:ascii="Tahoma" w:hAnsi="Tahoma" w:cs="Tahoma"/>
          <w:sz w:val="20"/>
          <w:szCs w:val="20"/>
        </w:rPr>
      </w:pPr>
    </w:p>
    <w:p w:rsidR="00256EF7" w:rsidRDefault="00256EF7" w:rsidP="004634A3">
      <w:pPr>
        <w:rPr>
          <w:rFonts w:ascii="Tahoma" w:hAnsi="Tahoma" w:cs="Tahoma"/>
          <w:sz w:val="20"/>
          <w:szCs w:val="20"/>
        </w:rPr>
      </w:pPr>
    </w:p>
    <w:p w:rsidR="004634A3" w:rsidRDefault="004634A3" w:rsidP="004634A3">
      <w:pPr>
        <w:pStyle w:val="Heading8"/>
        <w:rPr>
          <w:szCs w:val="20"/>
        </w:rPr>
      </w:pPr>
      <w:r>
        <w:rPr>
          <w:szCs w:val="20"/>
        </w:rPr>
        <w:t>DAGANGAN / KHIDMAT</w:t>
      </w:r>
    </w:p>
    <w:p w:rsidR="004634A3" w:rsidRDefault="004634A3" w:rsidP="004634A3">
      <w:pPr>
        <w:pStyle w:val="Heading7"/>
        <w:rPr>
          <w:szCs w:val="20"/>
        </w:rPr>
      </w:pPr>
      <w:r>
        <w:rPr>
          <w:szCs w:val="20"/>
        </w:rPr>
        <w:t>TRADING / SERVICES</w:t>
      </w:r>
    </w:p>
    <w:p w:rsidR="004634A3" w:rsidRDefault="004634A3" w:rsidP="004634A3"/>
    <w:tbl>
      <w:tblPr>
        <w:tblW w:w="5889" w:type="dxa"/>
        <w:tblInd w:w="93" w:type="dxa"/>
        <w:tblLook w:val="04A0" w:firstRow="1" w:lastRow="0" w:firstColumn="1" w:lastColumn="0" w:noHBand="0" w:noVBand="1"/>
      </w:tblPr>
      <w:tblGrid>
        <w:gridCol w:w="645"/>
        <w:gridCol w:w="1738"/>
        <w:gridCol w:w="3241"/>
        <w:gridCol w:w="265"/>
      </w:tblGrid>
      <w:tr w:rsidR="004634A3" w:rsidRPr="00F612B2" w:rsidTr="002A55B1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Default="004634A3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4634A3" w:rsidRPr="00C4361D" w:rsidRDefault="004634A3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F612B2" w:rsidRDefault="004634A3" w:rsidP="00B90D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4634A3" w:rsidRPr="00C4361D" w:rsidRDefault="004634A3" w:rsidP="00B90D35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F612B2" w:rsidRDefault="004634A3" w:rsidP="00B90D3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4634A3" w:rsidRPr="00C4361D" w:rsidRDefault="004634A3" w:rsidP="00B90D35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Securities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0048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 xml:space="preserve">Ancom Logistics Bhd 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0150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Asia Bioenergy Technologies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0011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Brite-Tech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0157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Focus Point Holdings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0167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MClean Technologies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0172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OCK Group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0006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Pineapple Resources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0032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REDtone International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0161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SCH Group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0089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Tex Cycle Technology (M)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55B1">
              <w:rPr>
                <w:rFonts w:ascii="Tahoma" w:hAnsi="Tahoma" w:cs="Tahoma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TFP Solutions Bhd</w:t>
            </w:r>
          </w:p>
        </w:tc>
      </w:tr>
      <w:tr w:rsidR="002A55B1" w:rsidRPr="002A55B1" w:rsidTr="002A55B1">
        <w:trPr>
          <w:gridAfter w:val="1"/>
          <w:wAfter w:w="265" w:type="dxa"/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0165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5B1" w:rsidRPr="002A55B1" w:rsidRDefault="002A55B1" w:rsidP="002A55B1">
            <w:pPr>
              <w:rPr>
                <w:rFonts w:ascii="Tahoma" w:hAnsi="Tahoma" w:cs="Tahoma"/>
                <w:sz w:val="20"/>
                <w:szCs w:val="20"/>
              </w:rPr>
            </w:pPr>
            <w:r w:rsidRPr="002A55B1">
              <w:rPr>
                <w:rFonts w:ascii="Tahoma" w:hAnsi="Tahoma" w:cs="Tahoma"/>
                <w:sz w:val="20"/>
                <w:szCs w:val="20"/>
              </w:rPr>
              <w:t>XOX Bhd</w:t>
            </w:r>
          </w:p>
        </w:tc>
      </w:tr>
    </w:tbl>
    <w:p w:rsidR="004634A3" w:rsidRDefault="004634A3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634A3" w:rsidRDefault="004634A3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9E706C" w:rsidRDefault="009E706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TEKNOLOGI</w:t>
      </w:r>
    </w:p>
    <w:p w:rsidR="009E706C" w:rsidRDefault="009E706C">
      <w:pPr>
        <w:pStyle w:val="Heading7"/>
        <w:rPr>
          <w:szCs w:val="20"/>
        </w:rPr>
      </w:pPr>
      <w:r>
        <w:rPr>
          <w:szCs w:val="20"/>
        </w:rPr>
        <w:t>TECHNOLOGY</w:t>
      </w:r>
    </w:p>
    <w:p w:rsidR="00522E2E" w:rsidRDefault="00522E2E">
      <w:pPr>
        <w:rPr>
          <w:rFonts w:ascii="Tahoma" w:hAnsi="Tahoma" w:cs="Tahoma"/>
          <w:sz w:val="20"/>
          <w:szCs w:val="20"/>
        </w:rPr>
      </w:pPr>
    </w:p>
    <w:tbl>
      <w:tblPr>
        <w:tblW w:w="5622" w:type="dxa"/>
        <w:tblInd w:w="93" w:type="dxa"/>
        <w:tblLook w:val="04A0" w:firstRow="1" w:lastRow="0" w:firstColumn="1" w:lastColumn="0" w:noHBand="0" w:noVBand="1"/>
      </w:tblPr>
      <w:tblGrid>
        <w:gridCol w:w="645"/>
        <w:gridCol w:w="1558"/>
        <w:gridCol w:w="62"/>
        <w:gridCol w:w="3357"/>
      </w:tblGrid>
      <w:tr w:rsidR="00F612B2" w:rsidRPr="00F612B2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1A" w:rsidRDefault="00BB411A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Bil/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No.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>Kod Stok/</w:t>
            </w:r>
          </w:p>
          <w:p w:rsidR="00F612B2" w:rsidRPr="00C4361D" w:rsidRDefault="00F612B2" w:rsidP="00CD57ED">
            <w:pPr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Stock Code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B2" w:rsidRPr="00F612B2" w:rsidRDefault="00F612B2" w:rsidP="00CD57E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Nama Sekuriti / </w:t>
            </w:r>
          </w:p>
          <w:p w:rsidR="00F612B2" w:rsidRPr="00C4361D" w:rsidRDefault="00F612B2" w:rsidP="00CD57ED">
            <w:pPr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F61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Name of Securit</w:t>
            </w:r>
            <w:r w:rsidR="00EA227E" w:rsidRPr="00C4361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ies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0140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 Utopia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0068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Asdion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0039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Asiaep Resources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0098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Borneo Aqua Harvest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0079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CWorks Systems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0022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Cybertowers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0152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DGB Asia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0131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Diversified Gateway Solutions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0154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EA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0107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Eduspec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0090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Elsoft Research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0119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Extol MSC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0116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Focus Dynamics Technologies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0104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Genetec Technology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0045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GPRO Technologies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0074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Green Ocean Corporation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0023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IFCA MSC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0166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Inari Amertron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0034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Ingenuity Consolidated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0094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INIX Technologies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0069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Instacom Group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0010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IRIS Corporation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34A3">
              <w:rPr>
                <w:rFonts w:ascii="Tahoma" w:hAnsi="Tahoma" w:cs="Tahoma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JF Technology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0127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JHM Consolidation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0111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K-One Technology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0017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M3 Technologies (Asia)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0156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ManagePay Systems 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0075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Mexter Technology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0126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Microlink Solutions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0112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 xml:space="preserve">Mikro MSC Bhd 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0113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MMS Ventures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0108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N2N Connect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0020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Netx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0096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Nexgram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0026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Nova MSC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0040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OpenSys (M)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0018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Oriented Media Group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0005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Palette Multimedia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0123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Privasia Technology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0007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PUC Founder (MSC)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0110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R&amp;A Telecommunication Grp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0135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Scan Associates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0129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Silver Ridge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0117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SMRT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0050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Systech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0132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TechnoDex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0120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VisDynamics Holdings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34A3">
              <w:rPr>
                <w:rFonts w:ascii="Tahoma" w:hAnsi="Tahoma" w:cs="Tahoma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Wintoni Group Bhd</w:t>
            </w:r>
          </w:p>
        </w:tc>
      </w:tr>
      <w:tr w:rsidR="004634A3" w:rsidRPr="004634A3" w:rsidTr="004634A3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0086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A3" w:rsidRPr="004634A3" w:rsidRDefault="004634A3" w:rsidP="004634A3">
            <w:pPr>
              <w:rPr>
                <w:rFonts w:ascii="Tahoma" w:hAnsi="Tahoma" w:cs="Tahoma"/>
                <w:sz w:val="20"/>
                <w:szCs w:val="20"/>
              </w:rPr>
            </w:pPr>
            <w:r w:rsidRPr="004634A3">
              <w:rPr>
                <w:rFonts w:ascii="Tahoma" w:hAnsi="Tahoma" w:cs="Tahoma"/>
                <w:sz w:val="20"/>
                <w:szCs w:val="20"/>
              </w:rPr>
              <w:t>YGL Convergence Bhd</w:t>
            </w:r>
          </w:p>
        </w:tc>
      </w:tr>
    </w:tbl>
    <w:p w:rsidR="00EB1520" w:rsidRDefault="00EB1520">
      <w:pPr>
        <w:rPr>
          <w:rFonts w:ascii="Tahoma" w:hAnsi="Tahoma" w:cs="Tahoma"/>
          <w:sz w:val="20"/>
          <w:szCs w:val="20"/>
        </w:rPr>
      </w:pPr>
    </w:p>
    <w:p w:rsidR="0036038E" w:rsidRDefault="0036038E">
      <w:pPr>
        <w:rPr>
          <w:rFonts w:ascii="Tahoma" w:hAnsi="Tahoma" w:cs="Tahoma"/>
          <w:sz w:val="20"/>
          <w:szCs w:val="20"/>
        </w:rPr>
      </w:pPr>
    </w:p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DB43E0" w:rsidRDefault="00DB43E0"/>
    <w:p w:rsidR="00CD57ED" w:rsidRPr="00DC4F90" w:rsidRDefault="00CD57ED" w:rsidP="00DC4F90">
      <w:pPr>
        <w:rPr>
          <w:rFonts w:ascii="Tahoma" w:hAnsi="Tahoma" w:cs="Tahoma"/>
          <w:b/>
          <w:bCs/>
          <w:caps/>
          <w:lang w:val="en-GB"/>
        </w:rPr>
      </w:pPr>
      <w:r w:rsidRPr="00DC4F90">
        <w:rPr>
          <w:rFonts w:ascii="Tahoma" w:hAnsi="Tahoma" w:cs="Tahoma"/>
          <w:b/>
          <w:bCs/>
          <w:caps/>
          <w:lang w:val="en-GB"/>
        </w:rPr>
        <w:t>SENARAI TAMBAHAN: INSTRUMEN PASARAN MODAL</w:t>
      </w:r>
      <w:r w:rsidR="00DC4F90">
        <w:rPr>
          <w:rFonts w:ascii="Tahoma" w:hAnsi="Tahoma" w:cs="Tahoma"/>
          <w:b/>
          <w:bCs/>
          <w:caps/>
          <w:lang w:val="en-GB"/>
        </w:rPr>
        <w:t xml:space="preserve"> </w:t>
      </w:r>
      <w:r w:rsidRPr="00DC4F90">
        <w:rPr>
          <w:rFonts w:ascii="Tahoma" w:hAnsi="Tahoma" w:cs="Tahoma"/>
          <w:b/>
          <w:bCs/>
          <w:caps/>
          <w:lang w:val="en-GB"/>
        </w:rPr>
        <w:t xml:space="preserve">LAIN YANG PATUH SYARIAH </w:t>
      </w:r>
    </w:p>
    <w:p w:rsidR="00CD57ED" w:rsidRPr="00DC4F90" w:rsidRDefault="00CD57ED" w:rsidP="00DC4F90">
      <w:pPr>
        <w:pStyle w:val="Heading4"/>
        <w:rPr>
          <w:caps/>
          <w:sz w:val="24"/>
        </w:rPr>
      </w:pPr>
      <w:r w:rsidRPr="00DC4F90">
        <w:rPr>
          <w:caps/>
          <w:sz w:val="24"/>
        </w:rPr>
        <w:t xml:space="preserve">ADDITIONAL LIST: OTHER SHARIAH-COMPLIANT CAPITAL MARKET INSTRUMENTS </w:t>
      </w: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  <w:r w:rsidRPr="00DC4F90">
        <w:rPr>
          <w:rFonts w:ascii="Tahoma" w:hAnsi="Tahoma" w:cs="Tahoma"/>
          <w:b/>
          <w:sz w:val="20"/>
          <w:szCs w:val="20"/>
        </w:rPr>
        <w:t>Jadual 1: SENARAI PELABURAN AMANAH HARTANAH</w:t>
      </w:r>
      <w:r w:rsidR="003B1266">
        <w:rPr>
          <w:rFonts w:ascii="Tahoma" w:hAnsi="Tahoma" w:cs="Tahoma"/>
          <w:b/>
          <w:sz w:val="20"/>
          <w:szCs w:val="20"/>
        </w:rPr>
        <w:t xml:space="preserve"> </w:t>
      </w:r>
      <w:r w:rsidRPr="00DC4F90">
        <w:rPr>
          <w:rFonts w:ascii="Tahoma" w:hAnsi="Tahoma" w:cs="Tahoma"/>
          <w:b/>
          <w:sz w:val="20"/>
          <w:szCs w:val="20"/>
        </w:rPr>
        <w:t>(REIT) ISLAM</w:t>
      </w:r>
      <w:r w:rsidR="008A58E5">
        <w:rPr>
          <w:rFonts w:ascii="Tahoma" w:hAnsi="Tahoma" w:cs="Tahoma"/>
          <w:b/>
          <w:sz w:val="20"/>
          <w:szCs w:val="20"/>
        </w:rPr>
        <w:t>*</w:t>
      </w:r>
    </w:p>
    <w:p w:rsidR="00CD57ED" w:rsidRPr="00DC4F90" w:rsidRDefault="00CD57ED" w:rsidP="00DC4F90">
      <w:pPr>
        <w:rPr>
          <w:rFonts w:ascii="Tahoma" w:hAnsi="Tahoma" w:cs="Tahoma"/>
          <w:b/>
          <w:i/>
          <w:sz w:val="20"/>
          <w:szCs w:val="20"/>
        </w:rPr>
      </w:pPr>
      <w:r w:rsidRPr="00DC4F90">
        <w:rPr>
          <w:rFonts w:ascii="Tahoma" w:hAnsi="Tahoma" w:cs="Tahoma"/>
          <w:b/>
          <w:i/>
          <w:sz w:val="20"/>
          <w:szCs w:val="20"/>
        </w:rPr>
        <w:t>Table 1: LIST OF ISLAMIC REAL ESTATAE INVESTMENT TRUST (REIT)</w:t>
      </w:r>
      <w:r w:rsidR="008A58E5">
        <w:rPr>
          <w:rFonts w:ascii="Tahoma" w:hAnsi="Tahoma" w:cs="Tahoma"/>
          <w:b/>
          <w:i/>
          <w:sz w:val="20"/>
          <w:szCs w:val="20"/>
        </w:rPr>
        <w:t>*</w:t>
      </w:r>
    </w:p>
    <w:p w:rsidR="00DC4F90" w:rsidRPr="00DC4F90" w:rsidRDefault="00DC4F90" w:rsidP="00DC4F90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98"/>
        <w:gridCol w:w="4212"/>
      </w:tblGrid>
      <w:tr w:rsidR="00CD57ED" w:rsidRPr="00DC4F90" w:rsidTr="00CD57ED">
        <w:tc>
          <w:tcPr>
            <w:tcW w:w="648" w:type="dxa"/>
          </w:tcPr>
          <w:p w:rsidR="00DB6CD9" w:rsidRDefault="00DB6CD9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b/>
                <w:color w:val="000000"/>
                <w:lang w:val="ms-MY"/>
              </w:rPr>
              <w:t>Bil/</w:t>
            </w:r>
          </w:p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No.</w:t>
            </w:r>
          </w:p>
        </w:tc>
        <w:tc>
          <w:tcPr>
            <w:tcW w:w="3798" w:type="dxa"/>
          </w:tcPr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Dana</w:t>
            </w:r>
          </w:p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  <w:t>Fund</w:t>
            </w:r>
          </w:p>
        </w:tc>
        <w:tc>
          <w:tcPr>
            <w:tcW w:w="4212" w:type="dxa"/>
          </w:tcPr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Syarikat Pengurusan Dana</w:t>
            </w:r>
          </w:p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  <w:t>Fund Management Company</w:t>
            </w:r>
          </w:p>
        </w:tc>
      </w:tr>
      <w:tr w:rsidR="00CD57ED" w:rsidRPr="00DC4F90" w:rsidTr="00CD57ED">
        <w:tc>
          <w:tcPr>
            <w:tcW w:w="648" w:type="dxa"/>
          </w:tcPr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1.</w:t>
            </w:r>
          </w:p>
        </w:tc>
        <w:tc>
          <w:tcPr>
            <w:tcW w:w="3798" w:type="dxa"/>
          </w:tcPr>
          <w:p w:rsidR="00CD57ED" w:rsidRPr="00DC4F90" w:rsidRDefault="00DC4F90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Al-‘Aqar KPJ Real Estate Investment Trust</w:t>
            </w:r>
          </w:p>
        </w:tc>
        <w:tc>
          <w:tcPr>
            <w:tcW w:w="4212" w:type="dxa"/>
          </w:tcPr>
          <w:p w:rsidR="00CD57ED" w:rsidRPr="00DC4F90" w:rsidRDefault="00DC4F90" w:rsidP="00DC4F90">
            <w:pPr>
              <w:pStyle w:val="Header"/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Damansara REIT Managers Sdn Bhd</w:t>
            </w:r>
          </w:p>
        </w:tc>
      </w:tr>
      <w:tr w:rsidR="00CD57ED" w:rsidRPr="00DC4F90" w:rsidTr="00C4361D">
        <w:trPr>
          <w:trHeight w:val="315"/>
        </w:trPr>
        <w:tc>
          <w:tcPr>
            <w:tcW w:w="648" w:type="dxa"/>
          </w:tcPr>
          <w:p w:rsidR="00CD57ED" w:rsidRPr="00DC4F90" w:rsidRDefault="00FA7EF1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color w:val="000000"/>
                <w:lang w:val="ms-MY"/>
              </w:rPr>
              <w:t>2</w:t>
            </w:r>
            <w:r w:rsidR="00CD57ED" w:rsidRPr="00DC4F90">
              <w:rPr>
                <w:rFonts w:ascii="Tahoma" w:eastAsia="Arial Unicode MS" w:hAnsi="Tahoma" w:cs="Tahoma"/>
                <w:color w:val="000000"/>
                <w:lang w:val="ms-MY"/>
              </w:rPr>
              <w:t>.</w:t>
            </w:r>
          </w:p>
        </w:tc>
        <w:tc>
          <w:tcPr>
            <w:tcW w:w="3798" w:type="dxa"/>
          </w:tcPr>
          <w:p w:rsidR="00CD57ED" w:rsidRPr="00DC4F90" w:rsidRDefault="00CD57ED" w:rsidP="00C4361D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DC4F90">
              <w:rPr>
                <w:rFonts w:eastAsia="Arial Unicode MS"/>
                <w:sz w:val="20"/>
                <w:szCs w:val="20"/>
              </w:rPr>
              <w:t>Axis Real Estate Investment Trust</w:t>
            </w:r>
          </w:p>
        </w:tc>
        <w:tc>
          <w:tcPr>
            <w:tcW w:w="4212" w:type="dxa"/>
          </w:tcPr>
          <w:p w:rsidR="00CD57ED" w:rsidRPr="00DC4F90" w:rsidRDefault="00CD57ED" w:rsidP="00C4361D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DC4F90">
              <w:rPr>
                <w:rFonts w:eastAsia="Arial Unicode MS"/>
                <w:sz w:val="20"/>
                <w:szCs w:val="20"/>
              </w:rPr>
              <w:t>Axis REIT Managers Bhd</w:t>
            </w:r>
          </w:p>
        </w:tc>
      </w:tr>
      <w:tr w:rsidR="00D65E8B" w:rsidRPr="00DC4F90" w:rsidTr="00C4361D">
        <w:trPr>
          <w:trHeight w:val="277"/>
        </w:trPr>
        <w:tc>
          <w:tcPr>
            <w:tcW w:w="648" w:type="dxa"/>
          </w:tcPr>
          <w:p w:rsidR="00D65E8B" w:rsidRPr="00DC4F90" w:rsidRDefault="00FA7EF1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color w:val="000000"/>
                <w:lang w:val="ms-MY"/>
              </w:rPr>
              <w:t>3</w:t>
            </w:r>
            <w:r w:rsidR="00D65E8B">
              <w:rPr>
                <w:rFonts w:ascii="Tahoma" w:eastAsia="Arial Unicode MS" w:hAnsi="Tahoma" w:cs="Tahoma"/>
                <w:color w:val="000000"/>
                <w:lang w:val="ms-MY"/>
              </w:rPr>
              <w:t>.</w:t>
            </w:r>
          </w:p>
        </w:tc>
        <w:tc>
          <w:tcPr>
            <w:tcW w:w="3798" w:type="dxa"/>
          </w:tcPr>
          <w:p w:rsidR="00D65E8B" w:rsidRPr="00DC4F90" w:rsidRDefault="00ED357B" w:rsidP="00C4361D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ED357B">
              <w:rPr>
                <w:rFonts w:eastAsia="Arial Unicode MS"/>
                <w:sz w:val="20"/>
                <w:szCs w:val="20"/>
              </w:rPr>
              <w:t>KLCC PROP&amp;REITS-STAPLED SEC</w:t>
            </w:r>
          </w:p>
        </w:tc>
        <w:tc>
          <w:tcPr>
            <w:tcW w:w="4212" w:type="dxa"/>
          </w:tcPr>
          <w:p w:rsidR="00D65E8B" w:rsidRPr="00DC4F90" w:rsidRDefault="00A7212F" w:rsidP="00C4361D">
            <w:pPr>
              <w:pStyle w:val="Defaul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KLCC REIT Management Sdn Bhd</w:t>
            </w:r>
          </w:p>
        </w:tc>
      </w:tr>
    </w:tbl>
    <w:p w:rsidR="008A58E5" w:rsidRPr="005F74A2" w:rsidRDefault="00530D79" w:rsidP="00530D79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sz w:val="16"/>
          <w:szCs w:val="16"/>
        </w:rPr>
      </w:pPr>
      <w:r w:rsidRPr="00530D79">
        <w:rPr>
          <w:rFonts w:ascii="Tahoma" w:hAnsi="Tahoma" w:cs="Tahoma"/>
          <w:bCs/>
          <w:i/>
          <w:sz w:val="16"/>
          <w:szCs w:val="16"/>
        </w:rPr>
        <w:t xml:space="preserve">* </w:t>
      </w:r>
      <w:r w:rsidR="008A58E5" w:rsidRPr="005F74A2">
        <w:rPr>
          <w:rFonts w:ascii="Tahoma" w:hAnsi="Tahoma" w:cs="Tahoma"/>
          <w:bCs/>
          <w:sz w:val="16"/>
          <w:szCs w:val="16"/>
        </w:rPr>
        <w:t xml:space="preserve">Seperti yang disenaraikan di Bursa Malaysia </w:t>
      </w:r>
      <w:r w:rsidR="005F74A2" w:rsidRPr="005F74A2">
        <w:rPr>
          <w:rFonts w:ascii="Tahoma" w:hAnsi="Tahoma" w:cs="Tahoma"/>
          <w:bCs/>
          <w:sz w:val="16"/>
          <w:szCs w:val="16"/>
        </w:rPr>
        <w:t>pada</w:t>
      </w:r>
      <w:r w:rsidRPr="005F74A2">
        <w:rPr>
          <w:rFonts w:ascii="Tahoma" w:hAnsi="Tahoma" w:cs="Tahoma"/>
          <w:bCs/>
          <w:sz w:val="16"/>
          <w:szCs w:val="16"/>
        </w:rPr>
        <w:t xml:space="preserve"> </w:t>
      </w:r>
      <w:r w:rsidR="00FA7EF1">
        <w:rPr>
          <w:rFonts w:ascii="Tahoma" w:hAnsi="Tahoma" w:cs="Tahoma"/>
          <w:bCs/>
          <w:sz w:val="16"/>
          <w:szCs w:val="16"/>
        </w:rPr>
        <w:t>20 Mei 2014</w:t>
      </w:r>
    </w:p>
    <w:p w:rsidR="00530D79" w:rsidRPr="00530D79" w:rsidRDefault="008A58E5" w:rsidP="00530D79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>*As listed on Bursa Malaysia a</w:t>
      </w:r>
      <w:r w:rsidR="00530D79" w:rsidRPr="00530D79">
        <w:rPr>
          <w:rFonts w:ascii="Tahoma" w:hAnsi="Tahoma" w:cs="Tahoma"/>
          <w:bCs/>
          <w:i/>
          <w:sz w:val="16"/>
          <w:szCs w:val="16"/>
        </w:rPr>
        <w:t xml:space="preserve">s at </w:t>
      </w:r>
      <w:r w:rsidR="00FA7EF1">
        <w:rPr>
          <w:rFonts w:ascii="Tahoma" w:hAnsi="Tahoma" w:cs="Tahoma"/>
          <w:bCs/>
          <w:i/>
          <w:sz w:val="16"/>
          <w:szCs w:val="16"/>
        </w:rPr>
        <w:t>20 May 2014</w:t>
      </w: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  <w:r w:rsidRPr="00DC4F90">
        <w:rPr>
          <w:rFonts w:ascii="Tahoma" w:hAnsi="Tahoma" w:cs="Tahoma"/>
          <w:b/>
          <w:sz w:val="20"/>
          <w:szCs w:val="20"/>
        </w:rPr>
        <w:t>Jadual 2: SENARAI DANA DAGANGAN BURSA (ETF) ISLAM</w:t>
      </w:r>
      <w:r w:rsidR="008A58E5">
        <w:rPr>
          <w:rFonts w:ascii="Tahoma" w:hAnsi="Tahoma" w:cs="Tahoma"/>
          <w:b/>
          <w:sz w:val="20"/>
          <w:szCs w:val="20"/>
        </w:rPr>
        <w:t>*</w:t>
      </w:r>
    </w:p>
    <w:p w:rsidR="00CD57ED" w:rsidRDefault="00CD57ED" w:rsidP="00DC4F90">
      <w:pPr>
        <w:rPr>
          <w:rFonts w:ascii="Tahoma" w:hAnsi="Tahoma" w:cs="Tahoma"/>
          <w:b/>
          <w:i/>
          <w:sz w:val="20"/>
          <w:szCs w:val="20"/>
        </w:rPr>
      </w:pPr>
      <w:r w:rsidRPr="00DC4F90">
        <w:rPr>
          <w:rFonts w:ascii="Tahoma" w:hAnsi="Tahoma" w:cs="Tahoma"/>
          <w:b/>
          <w:i/>
          <w:sz w:val="20"/>
          <w:szCs w:val="20"/>
        </w:rPr>
        <w:t>Table 2: LIST OF ISLAMIC EXCHANGE TRADED FUND (ETF)</w:t>
      </w:r>
      <w:r w:rsidR="008A58E5">
        <w:rPr>
          <w:rFonts w:ascii="Tahoma" w:hAnsi="Tahoma" w:cs="Tahoma"/>
          <w:b/>
          <w:i/>
          <w:sz w:val="20"/>
          <w:szCs w:val="20"/>
        </w:rPr>
        <w:t>*</w:t>
      </w:r>
    </w:p>
    <w:p w:rsidR="00DC4F90" w:rsidRPr="00DC4F90" w:rsidRDefault="00DC4F90" w:rsidP="00DC4F90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80"/>
        <w:gridCol w:w="4230"/>
      </w:tblGrid>
      <w:tr w:rsidR="00CD57ED" w:rsidRPr="00DC4F90" w:rsidTr="00CD57ED">
        <w:tc>
          <w:tcPr>
            <w:tcW w:w="648" w:type="dxa"/>
          </w:tcPr>
          <w:p w:rsidR="00DB6CD9" w:rsidRDefault="00DB6CD9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b/>
                <w:color w:val="000000"/>
                <w:lang w:val="ms-MY"/>
              </w:rPr>
              <w:t>Bil/</w:t>
            </w:r>
          </w:p>
          <w:p w:rsidR="00CD57ED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No.</w:t>
            </w:r>
          </w:p>
        </w:tc>
        <w:tc>
          <w:tcPr>
            <w:tcW w:w="3780" w:type="dxa"/>
          </w:tcPr>
          <w:p w:rsidR="00BB411A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Dana</w:t>
            </w:r>
          </w:p>
          <w:p w:rsidR="00CD57ED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Fund</w:t>
            </w:r>
          </w:p>
        </w:tc>
        <w:tc>
          <w:tcPr>
            <w:tcW w:w="4230" w:type="dxa"/>
          </w:tcPr>
          <w:p w:rsidR="00BB411A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color w:val="000000"/>
                <w:lang w:val="ms-MY"/>
              </w:rPr>
              <w:t>Syarikat Pengurusan Dana</w:t>
            </w:r>
          </w:p>
          <w:p w:rsidR="00CD57ED" w:rsidRPr="00DC4F90" w:rsidRDefault="00CD57ED" w:rsidP="00C436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Tahoma" w:eastAsia="Arial Unicode MS" w:hAnsi="Tahoma" w:cs="Tahoma"/>
                <w:b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b/>
                <w:i/>
                <w:color w:val="000000"/>
                <w:lang w:val="ms-MY"/>
              </w:rPr>
              <w:t>Fund Management Company</w:t>
            </w:r>
          </w:p>
        </w:tc>
      </w:tr>
      <w:tr w:rsidR="00CD57ED" w:rsidRPr="00DC4F90" w:rsidTr="00CD57ED">
        <w:tc>
          <w:tcPr>
            <w:tcW w:w="648" w:type="dxa"/>
          </w:tcPr>
          <w:p w:rsidR="00CD57ED" w:rsidRPr="00DC4F90" w:rsidRDefault="00CD57ED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1.</w:t>
            </w:r>
          </w:p>
        </w:tc>
        <w:tc>
          <w:tcPr>
            <w:tcW w:w="3780" w:type="dxa"/>
          </w:tcPr>
          <w:p w:rsidR="00CD57ED" w:rsidRPr="00DC4F90" w:rsidRDefault="00DC4F90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MyETF Dow Jones Islamic Market Malaysia Titans 25</w:t>
            </w:r>
          </w:p>
        </w:tc>
        <w:tc>
          <w:tcPr>
            <w:tcW w:w="4230" w:type="dxa"/>
          </w:tcPr>
          <w:p w:rsidR="00CD57ED" w:rsidRPr="00DC4F90" w:rsidRDefault="00DC4F90" w:rsidP="00DC4F90">
            <w:pPr>
              <w:pStyle w:val="Header"/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i-Vcap Management Sdn Bhd</w:t>
            </w:r>
          </w:p>
        </w:tc>
      </w:tr>
      <w:tr w:rsidR="0070048B" w:rsidRPr="00DC4F90" w:rsidTr="00CD57ED">
        <w:tc>
          <w:tcPr>
            <w:tcW w:w="648" w:type="dxa"/>
          </w:tcPr>
          <w:p w:rsidR="0070048B" w:rsidRPr="00DC4F90" w:rsidRDefault="0070048B" w:rsidP="00DC4F90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>
              <w:rPr>
                <w:rFonts w:ascii="Tahoma" w:eastAsia="Arial Unicode MS" w:hAnsi="Tahoma" w:cs="Tahoma"/>
                <w:color w:val="000000"/>
                <w:lang w:val="ms-MY"/>
              </w:rPr>
              <w:t>2.</w:t>
            </w:r>
          </w:p>
        </w:tc>
        <w:tc>
          <w:tcPr>
            <w:tcW w:w="3780" w:type="dxa"/>
          </w:tcPr>
          <w:p w:rsidR="0070048B" w:rsidRPr="00DC4F90" w:rsidRDefault="0070048B" w:rsidP="0070048B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70048B">
              <w:rPr>
                <w:rFonts w:ascii="Tahoma" w:eastAsia="Arial Unicode MS" w:hAnsi="Tahoma" w:cs="Tahoma"/>
                <w:color w:val="000000"/>
                <w:lang w:val="ms-MY"/>
              </w:rPr>
              <w:t>M</w:t>
            </w:r>
            <w:r>
              <w:rPr>
                <w:rFonts w:ascii="Tahoma" w:eastAsia="Arial Unicode MS" w:hAnsi="Tahoma" w:cs="Tahoma"/>
                <w:color w:val="000000"/>
                <w:lang w:val="ms-MY"/>
              </w:rPr>
              <w:t>y</w:t>
            </w:r>
            <w:r w:rsidRPr="0070048B">
              <w:rPr>
                <w:rFonts w:ascii="Tahoma" w:eastAsia="Arial Unicode MS" w:hAnsi="Tahoma" w:cs="Tahoma"/>
                <w:color w:val="000000"/>
                <w:lang w:val="ms-MY"/>
              </w:rPr>
              <w:t>ETF MSCI M</w:t>
            </w:r>
            <w:r>
              <w:rPr>
                <w:rFonts w:ascii="Tahoma" w:eastAsia="Arial Unicode MS" w:hAnsi="Tahoma" w:cs="Tahoma"/>
                <w:color w:val="000000"/>
                <w:lang w:val="ms-MY"/>
              </w:rPr>
              <w:t>alaysia</w:t>
            </w:r>
            <w:r w:rsidRPr="0070048B">
              <w:rPr>
                <w:rFonts w:ascii="Tahoma" w:eastAsia="Arial Unicode MS" w:hAnsi="Tahoma" w:cs="Tahoma"/>
                <w:color w:val="000000"/>
                <w:lang w:val="ms-MY"/>
              </w:rPr>
              <w:t xml:space="preserve"> Islamic Dividend  </w:t>
            </w:r>
          </w:p>
        </w:tc>
        <w:tc>
          <w:tcPr>
            <w:tcW w:w="4230" w:type="dxa"/>
          </w:tcPr>
          <w:p w:rsidR="0070048B" w:rsidRPr="00DC4F90" w:rsidRDefault="0070048B" w:rsidP="00B90D35">
            <w:pPr>
              <w:pStyle w:val="Header"/>
              <w:spacing w:before="100" w:beforeAutospacing="1" w:after="100" w:afterAutospacing="1"/>
              <w:outlineLvl w:val="0"/>
              <w:rPr>
                <w:rFonts w:ascii="Tahoma" w:eastAsia="Arial Unicode MS" w:hAnsi="Tahoma" w:cs="Tahoma"/>
                <w:color w:val="000000"/>
                <w:lang w:val="ms-MY"/>
              </w:rPr>
            </w:pPr>
            <w:r w:rsidRPr="00DC4F90">
              <w:rPr>
                <w:rFonts w:ascii="Tahoma" w:eastAsia="Arial Unicode MS" w:hAnsi="Tahoma" w:cs="Tahoma"/>
                <w:color w:val="000000"/>
                <w:lang w:val="ms-MY"/>
              </w:rPr>
              <w:t>i-Vcap Management Sdn Bhd</w:t>
            </w:r>
          </w:p>
        </w:tc>
      </w:tr>
    </w:tbl>
    <w:p w:rsidR="00FA7EF1" w:rsidRPr="005F74A2" w:rsidRDefault="00FA7EF1" w:rsidP="00FA7EF1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sz w:val="16"/>
          <w:szCs w:val="16"/>
        </w:rPr>
      </w:pPr>
      <w:r w:rsidRPr="00530D79">
        <w:rPr>
          <w:rFonts w:ascii="Tahoma" w:hAnsi="Tahoma" w:cs="Tahoma"/>
          <w:bCs/>
          <w:i/>
          <w:sz w:val="16"/>
          <w:szCs w:val="16"/>
        </w:rPr>
        <w:t xml:space="preserve">* </w:t>
      </w:r>
      <w:r w:rsidRPr="005F74A2">
        <w:rPr>
          <w:rFonts w:ascii="Tahoma" w:hAnsi="Tahoma" w:cs="Tahoma"/>
          <w:bCs/>
          <w:sz w:val="16"/>
          <w:szCs w:val="16"/>
        </w:rPr>
        <w:t xml:space="preserve">Seperti yang disenaraikan di Bursa Malaysia pada </w:t>
      </w:r>
      <w:r>
        <w:rPr>
          <w:rFonts w:ascii="Tahoma" w:hAnsi="Tahoma" w:cs="Tahoma"/>
          <w:bCs/>
          <w:sz w:val="16"/>
          <w:szCs w:val="16"/>
        </w:rPr>
        <w:t>20 Mei 2014</w:t>
      </w:r>
    </w:p>
    <w:p w:rsidR="00FA7EF1" w:rsidRPr="00530D79" w:rsidRDefault="00FA7EF1" w:rsidP="00FA7EF1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Cs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>*As listed on Bursa Malaysia a</w:t>
      </w:r>
      <w:r w:rsidRPr="00530D79">
        <w:rPr>
          <w:rFonts w:ascii="Tahoma" w:hAnsi="Tahoma" w:cs="Tahoma"/>
          <w:bCs/>
          <w:i/>
          <w:sz w:val="16"/>
          <w:szCs w:val="16"/>
        </w:rPr>
        <w:t xml:space="preserve">s at </w:t>
      </w:r>
      <w:r>
        <w:rPr>
          <w:rFonts w:ascii="Tahoma" w:hAnsi="Tahoma" w:cs="Tahoma"/>
          <w:bCs/>
          <w:i/>
          <w:sz w:val="16"/>
          <w:szCs w:val="16"/>
        </w:rPr>
        <w:t>20 May 2014</w:t>
      </w:r>
    </w:p>
    <w:p w:rsidR="00DC4F90" w:rsidRDefault="00DC4F90" w:rsidP="00830013">
      <w:pPr>
        <w:pStyle w:val="NormalWeb"/>
        <w:spacing w:before="0" w:beforeAutospacing="0" w:after="0" w:afterAutospacing="0" w:line="280" w:lineRule="exact"/>
        <w:rPr>
          <w:rFonts w:ascii="Tahoma" w:hAnsi="Tahoma" w:cs="Tahoma"/>
          <w:b/>
          <w:sz w:val="20"/>
          <w:szCs w:val="20"/>
        </w:rPr>
      </w:pPr>
    </w:p>
    <w:p w:rsidR="00D37753" w:rsidRDefault="00D37753" w:rsidP="00DC4F90">
      <w:pPr>
        <w:rPr>
          <w:rFonts w:ascii="Tahoma" w:hAnsi="Tahoma" w:cs="Tahoma"/>
          <w:b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b/>
          <w:sz w:val="20"/>
          <w:szCs w:val="20"/>
        </w:rPr>
      </w:pPr>
      <w:r w:rsidRPr="00DC4F90">
        <w:rPr>
          <w:rFonts w:ascii="Tahoma" w:hAnsi="Tahoma" w:cs="Tahoma"/>
          <w:b/>
          <w:sz w:val="20"/>
          <w:szCs w:val="20"/>
        </w:rPr>
        <w:t xml:space="preserve">Jadual 3: SENARAI DANA UNIT AMANAH </w:t>
      </w:r>
      <w:r w:rsidR="007255BF">
        <w:rPr>
          <w:rFonts w:ascii="Tahoma" w:hAnsi="Tahoma" w:cs="Tahoma"/>
          <w:b/>
          <w:sz w:val="20"/>
          <w:szCs w:val="20"/>
        </w:rPr>
        <w:t xml:space="preserve">DAN DANA BORONG </w:t>
      </w:r>
      <w:r w:rsidRPr="00DC4F90">
        <w:rPr>
          <w:rFonts w:ascii="Tahoma" w:hAnsi="Tahoma" w:cs="Tahoma"/>
          <w:b/>
          <w:sz w:val="20"/>
          <w:szCs w:val="20"/>
        </w:rPr>
        <w:t>ISLAM</w:t>
      </w:r>
    </w:p>
    <w:p w:rsidR="00CD57ED" w:rsidRPr="00DC4F90" w:rsidRDefault="00CD57ED" w:rsidP="00DC4F90">
      <w:pPr>
        <w:rPr>
          <w:rFonts w:ascii="Tahoma" w:hAnsi="Tahoma" w:cs="Tahoma"/>
          <w:b/>
          <w:i/>
          <w:sz w:val="20"/>
          <w:szCs w:val="20"/>
        </w:rPr>
      </w:pPr>
      <w:r w:rsidRPr="00DC4F90">
        <w:rPr>
          <w:rFonts w:ascii="Tahoma" w:hAnsi="Tahoma" w:cs="Tahoma"/>
          <w:b/>
          <w:i/>
          <w:sz w:val="20"/>
          <w:szCs w:val="20"/>
        </w:rPr>
        <w:t>Table 3: LIST OF ISLAMIC UNIT TRUST</w:t>
      </w:r>
      <w:r w:rsidR="007255BF">
        <w:rPr>
          <w:rFonts w:ascii="Tahoma" w:hAnsi="Tahoma" w:cs="Tahoma"/>
          <w:b/>
          <w:i/>
          <w:sz w:val="20"/>
          <w:szCs w:val="20"/>
        </w:rPr>
        <w:t xml:space="preserve"> AND WHOLESALE</w:t>
      </w:r>
      <w:r w:rsidRPr="00DC4F90">
        <w:rPr>
          <w:rFonts w:ascii="Tahoma" w:hAnsi="Tahoma" w:cs="Tahoma"/>
          <w:b/>
          <w:i/>
          <w:sz w:val="20"/>
          <w:szCs w:val="20"/>
        </w:rPr>
        <w:t xml:space="preserve"> FUND</w:t>
      </w:r>
      <w:r w:rsidR="00DB6CD9">
        <w:rPr>
          <w:rFonts w:ascii="Tahoma" w:hAnsi="Tahoma" w:cs="Tahoma"/>
          <w:b/>
          <w:i/>
          <w:sz w:val="20"/>
          <w:szCs w:val="20"/>
        </w:rPr>
        <w:t>S</w:t>
      </w:r>
    </w:p>
    <w:p w:rsidR="00005A35" w:rsidRDefault="00005A35" w:rsidP="00DC4F90">
      <w:pPr>
        <w:rPr>
          <w:rFonts w:ascii="Tahoma" w:hAnsi="Tahoma" w:cs="Tahoma"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sz w:val="20"/>
          <w:szCs w:val="20"/>
        </w:rPr>
      </w:pPr>
      <w:r w:rsidRPr="00DC4F90">
        <w:rPr>
          <w:rFonts w:ascii="Tahoma" w:hAnsi="Tahoma" w:cs="Tahoma"/>
          <w:sz w:val="20"/>
          <w:szCs w:val="20"/>
        </w:rPr>
        <w:t>Sila rujuk laman web Suruhanjaya Sekuriti seperti berikut:</w:t>
      </w:r>
    </w:p>
    <w:p w:rsidR="00CD57ED" w:rsidRPr="00DC4F90" w:rsidRDefault="00CD57ED" w:rsidP="00DC4F90">
      <w:pPr>
        <w:rPr>
          <w:rFonts w:ascii="Tahoma" w:hAnsi="Tahoma" w:cs="Tahoma"/>
          <w:i/>
          <w:sz w:val="20"/>
          <w:szCs w:val="20"/>
        </w:rPr>
      </w:pPr>
      <w:r w:rsidRPr="00DC4F90">
        <w:rPr>
          <w:rFonts w:ascii="Tahoma" w:hAnsi="Tahoma" w:cs="Tahoma"/>
          <w:i/>
          <w:sz w:val="20"/>
          <w:szCs w:val="20"/>
        </w:rPr>
        <w:t>Please refer to the Securities Commission’s website as follows:</w:t>
      </w:r>
    </w:p>
    <w:p w:rsidR="00E26284" w:rsidRDefault="00E26284" w:rsidP="00DC4F90">
      <w:pPr>
        <w:rPr>
          <w:sz w:val="20"/>
          <w:szCs w:val="20"/>
        </w:rPr>
      </w:pPr>
    </w:p>
    <w:p w:rsidR="00E26284" w:rsidRDefault="00DB43E0" w:rsidP="007255BF">
      <w:pPr>
        <w:rPr>
          <w:rFonts w:ascii="Tahoma" w:hAnsi="Tahoma" w:cs="Tahoma"/>
          <w:color w:val="000000"/>
          <w:sz w:val="20"/>
          <w:szCs w:val="20"/>
        </w:rPr>
      </w:pPr>
      <w:r w:rsidRPr="00DB43E0">
        <w:t>www.sc.com.my/list-of-malaysian-approved-islamic-funds/</w:t>
      </w:r>
    </w:p>
    <w:p w:rsidR="00E26284" w:rsidRDefault="00E26284" w:rsidP="00DC4F90">
      <w:pPr>
        <w:rPr>
          <w:rFonts w:ascii="Tahoma" w:hAnsi="Tahoma" w:cs="Tahoma"/>
          <w:color w:val="000000"/>
          <w:sz w:val="20"/>
          <w:szCs w:val="20"/>
        </w:rPr>
      </w:pPr>
    </w:p>
    <w:p w:rsidR="00CD57ED" w:rsidRPr="00DC4F90" w:rsidRDefault="00CD57ED" w:rsidP="00DC4F90">
      <w:pPr>
        <w:rPr>
          <w:rFonts w:ascii="Tahoma" w:hAnsi="Tahoma" w:cs="Tahoma"/>
          <w:color w:val="000000"/>
          <w:sz w:val="20"/>
          <w:szCs w:val="20"/>
        </w:rPr>
      </w:pPr>
      <w:r w:rsidRPr="00DC4F90">
        <w:rPr>
          <w:rFonts w:ascii="Tahoma" w:hAnsi="Tahoma" w:cs="Tahoma"/>
          <w:color w:val="000000"/>
          <w:sz w:val="20"/>
          <w:szCs w:val="20"/>
        </w:rPr>
        <w:t>Senarai ini dikemaskini pada setiap bulan</w:t>
      </w:r>
    </w:p>
    <w:p w:rsidR="00CD57ED" w:rsidRPr="00DC4F90" w:rsidRDefault="00CD57ED" w:rsidP="00DC4F90">
      <w:pPr>
        <w:rPr>
          <w:rFonts w:ascii="Tahoma" w:hAnsi="Tahoma" w:cs="Tahoma"/>
          <w:i/>
          <w:color w:val="000000"/>
          <w:sz w:val="20"/>
          <w:szCs w:val="20"/>
        </w:rPr>
      </w:pPr>
      <w:r w:rsidRPr="00DC4F90">
        <w:rPr>
          <w:rFonts w:ascii="Tahoma" w:hAnsi="Tahoma" w:cs="Tahoma"/>
          <w:i/>
          <w:color w:val="000000"/>
          <w:sz w:val="20"/>
          <w:szCs w:val="20"/>
        </w:rPr>
        <w:t>The list is updated monthly</w:t>
      </w:r>
    </w:p>
    <w:p w:rsidR="00005A35" w:rsidRDefault="00005A35" w:rsidP="00DC4F90">
      <w:pPr>
        <w:rPr>
          <w:rFonts w:ascii="Tahoma" w:hAnsi="Tahoma" w:cs="Tahoma"/>
          <w:b/>
          <w:sz w:val="20"/>
          <w:szCs w:val="20"/>
        </w:rPr>
      </w:pPr>
    </w:p>
    <w:sectPr w:rsidR="00005A35" w:rsidSect="00DF3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A54"/>
    <w:multiLevelType w:val="hybridMultilevel"/>
    <w:tmpl w:val="480A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1F58"/>
    <w:multiLevelType w:val="hybridMultilevel"/>
    <w:tmpl w:val="64AA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6C9F"/>
    <w:multiLevelType w:val="hybridMultilevel"/>
    <w:tmpl w:val="E59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5675"/>
    <w:multiLevelType w:val="hybridMultilevel"/>
    <w:tmpl w:val="02EEE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696"/>
    <w:multiLevelType w:val="hybridMultilevel"/>
    <w:tmpl w:val="E2EAD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2A78"/>
    <w:multiLevelType w:val="hybridMultilevel"/>
    <w:tmpl w:val="FB40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67C1E"/>
    <w:multiLevelType w:val="hybridMultilevel"/>
    <w:tmpl w:val="BC662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17ACA"/>
    <w:multiLevelType w:val="hybridMultilevel"/>
    <w:tmpl w:val="DD16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0889"/>
    <w:multiLevelType w:val="hybridMultilevel"/>
    <w:tmpl w:val="3DAE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081E"/>
    <w:multiLevelType w:val="hybridMultilevel"/>
    <w:tmpl w:val="4E04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46DF2"/>
    <w:multiLevelType w:val="hybridMultilevel"/>
    <w:tmpl w:val="61C8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908CA"/>
    <w:multiLevelType w:val="hybridMultilevel"/>
    <w:tmpl w:val="80E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3CC5"/>
    <w:multiLevelType w:val="hybridMultilevel"/>
    <w:tmpl w:val="1AE8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7D52"/>
    <w:multiLevelType w:val="hybridMultilevel"/>
    <w:tmpl w:val="FD7C3978"/>
    <w:lvl w:ilvl="0" w:tplc="C7EC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A6EE1"/>
    <w:multiLevelType w:val="hybridMultilevel"/>
    <w:tmpl w:val="D7BA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E"/>
    <w:rsid w:val="00005A35"/>
    <w:rsid w:val="00052872"/>
    <w:rsid w:val="000555BC"/>
    <w:rsid w:val="00075D66"/>
    <w:rsid w:val="00076333"/>
    <w:rsid w:val="000A3B37"/>
    <w:rsid w:val="000B31B0"/>
    <w:rsid w:val="000B537C"/>
    <w:rsid w:val="000D60FE"/>
    <w:rsid w:val="001025AE"/>
    <w:rsid w:val="00117CCE"/>
    <w:rsid w:val="0013786B"/>
    <w:rsid w:val="00152717"/>
    <w:rsid w:val="00155370"/>
    <w:rsid w:val="001625DC"/>
    <w:rsid w:val="00186E93"/>
    <w:rsid w:val="001A64EF"/>
    <w:rsid w:val="001B0234"/>
    <w:rsid w:val="001F3520"/>
    <w:rsid w:val="0022419C"/>
    <w:rsid w:val="00224798"/>
    <w:rsid w:val="0023636E"/>
    <w:rsid w:val="0025073A"/>
    <w:rsid w:val="00256EF7"/>
    <w:rsid w:val="00270BB7"/>
    <w:rsid w:val="002849FD"/>
    <w:rsid w:val="002A3E84"/>
    <w:rsid w:val="002A55B1"/>
    <w:rsid w:val="002D1E9F"/>
    <w:rsid w:val="002E5BC8"/>
    <w:rsid w:val="002F1598"/>
    <w:rsid w:val="002F5FEC"/>
    <w:rsid w:val="00305F01"/>
    <w:rsid w:val="0033605A"/>
    <w:rsid w:val="003438CA"/>
    <w:rsid w:val="00346FD6"/>
    <w:rsid w:val="0036038E"/>
    <w:rsid w:val="0036405D"/>
    <w:rsid w:val="0039466B"/>
    <w:rsid w:val="003B1266"/>
    <w:rsid w:val="003C7BBA"/>
    <w:rsid w:val="003E4E7F"/>
    <w:rsid w:val="00401318"/>
    <w:rsid w:val="0040592B"/>
    <w:rsid w:val="00412C47"/>
    <w:rsid w:val="00413E54"/>
    <w:rsid w:val="00421C7A"/>
    <w:rsid w:val="00436D64"/>
    <w:rsid w:val="0044799F"/>
    <w:rsid w:val="00461F81"/>
    <w:rsid w:val="004634A3"/>
    <w:rsid w:val="00477CAD"/>
    <w:rsid w:val="0049059E"/>
    <w:rsid w:val="004B0586"/>
    <w:rsid w:val="004C18C5"/>
    <w:rsid w:val="004D0273"/>
    <w:rsid w:val="004E0444"/>
    <w:rsid w:val="004F3331"/>
    <w:rsid w:val="005013A4"/>
    <w:rsid w:val="005074B6"/>
    <w:rsid w:val="00522E2E"/>
    <w:rsid w:val="00530D79"/>
    <w:rsid w:val="0053417C"/>
    <w:rsid w:val="00554561"/>
    <w:rsid w:val="005552E2"/>
    <w:rsid w:val="00565931"/>
    <w:rsid w:val="005727BA"/>
    <w:rsid w:val="005A7B4A"/>
    <w:rsid w:val="005B3E90"/>
    <w:rsid w:val="005B6D2D"/>
    <w:rsid w:val="005D045E"/>
    <w:rsid w:val="005E11DC"/>
    <w:rsid w:val="005E17F0"/>
    <w:rsid w:val="005F1577"/>
    <w:rsid w:val="005F6370"/>
    <w:rsid w:val="005F74A2"/>
    <w:rsid w:val="006108F2"/>
    <w:rsid w:val="0061400D"/>
    <w:rsid w:val="00640429"/>
    <w:rsid w:val="00650BC8"/>
    <w:rsid w:val="006778F9"/>
    <w:rsid w:val="00681682"/>
    <w:rsid w:val="0069242B"/>
    <w:rsid w:val="006932F1"/>
    <w:rsid w:val="006A49DA"/>
    <w:rsid w:val="006B6EA3"/>
    <w:rsid w:val="006E5AC7"/>
    <w:rsid w:val="0070048B"/>
    <w:rsid w:val="00703653"/>
    <w:rsid w:val="0070720E"/>
    <w:rsid w:val="007255BF"/>
    <w:rsid w:val="00747F57"/>
    <w:rsid w:val="0075697E"/>
    <w:rsid w:val="00773713"/>
    <w:rsid w:val="00780C28"/>
    <w:rsid w:val="00786BEF"/>
    <w:rsid w:val="007951AC"/>
    <w:rsid w:val="007B3EC2"/>
    <w:rsid w:val="007B507B"/>
    <w:rsid w:val="007B5EF0"/>
    <w:rsid w:val="007E2C76"/>
    <w:rsid w:val="007E44AA"/>
    <w:rsid w:val="0080270C"/>
    <w:rsid w:val="00813008"/>
    <w:rsid w:val="0081312C"/>
    <w:rsid w:val="008134DD"/>
    <w:rsid w:val="00826B95"/>
    <w:rsid w:val="00830013"/>
    <w:rsid w:val="008302BE"/>
    <w:rsid w:val="008543FF"/>
    <w:rsid w:val="00864995"/>
    <w:rsid w:val="0089328A"/>
    <w:rsid w:val="008A58E5"/>
    <w:rsid w:val="008A7AC2"/>
    <w:rsid w:val="008B38C7"/>
    <w:rsid w:val="008D49E0"/>
    <w:rsid w:val="008E5C78"/>
    <w:rsid w:val="008F1648"/>
    <w:rsid w:val="00906841"/>
    <w:rsid w:val="00912273"/>
    <w:rsid w:val="00917921"/>
    <w:rsid w:val="009544DD"/>
    <w:rsid w:val="00970978"/>
    <w:rsid w:val="00992A77"/>
    <w:rsid w:val="00993113"/>
    <w:rsid w:val="009A3A0B"/>
    <w:rsid w:val="009B15BB"/>
    <w:rsid w:val="009B1B03"/>
    <w:rsid w:val="009B5776"/>
    <w:rsid w:val="009C2CF6"/>
    <w:rsid w:val="009C5B2B"/>
    <w:rsid w:val="009E706C"/>
    <w:rsid w:val="009F6729"/>
    <w:rsid w:val="00A07C18"/>
    <w:rsid w:val="00A23924"/>
    <w:rsid w:val="00A26862"/>
    <w:rsid w:val="00A27036"/>
    <w:rsid w:val="00A27DBA"/>
    <w:rsid w:val="00A307F6"/>
    <w:rsid w:val="00A422CB"/>
    <w:rsid w:val="00A46CB8"/>
    <w:rsid w:val="00A46E05"/>
    <w:rsid w:val="00A60007"/>
    <w:rsid w:val="00A63111"/>
    <w:rsid w:val="00A7212F"/>
    <w:rsid w:val="00A72BF6"/>
    <w:rsid w:val="00A77944"/>
    <w:rsid w:val="00A82B8A"/>
    <w:rsid w:val="00A8530E"/>
    <w:rsid w:val="00AB32BA"/>
    <w:rsid w:val="00AB75EF"/>
    <w:rsid w:val="00AC7C23"/>
    <w:rsid w:val="00AD3EC2"/>
    <w:rsid w:val="00AE314B"/>
    <w:rsid w:val="00B114F5"/>
    <w:rsid w:val="00B1419C"/>
    <w:rsid w:val="00B3312E"/>
    <w:rsid w:val="00B33BCC"/>
    <w:rsid w:val="00B4681E"/>
    <w:rsid w:val="00B6509A"/>
    <w:rsid w:val="00B709D2"/>
    <w:rsid w:val="00B719F3"/>
    <w:rsid w:val="00B854ED"/>
    <w:rsid w:val="00B879FA"/>
    <w:rsid w:val="00B90D35"/>
    <w:rsid w:val="00B94711"/>
    <w:rsid w:val="00BA1EDC"/>
    <w:rsid w:val="00BA55BA"/>
    <w:rsid w:val="00BB411A"/>
    <w:rsid w:val="00BC6328"/>
    <w:rsid w:val="00BF68E1"/>
    <w:rsid w:val="00C37F48"/>
    <w:rsid w:val="00C4361D"/>
    <w:rsid w:val="00C630C5"/>
    <w:rsid w:val="00C727EA"/>
    <w:rsid w:val="00C81D8A"/>
    <w:rsid w:val="00C870FF"/>
    <w:rsid w:val="00C909A3"/>
    <w:rsid w:val="00CA1CA2"/>
    <w:rsid w:val="00CC1A6B"/>
    <w:rsid w:val="00CC2D1B"/>
    <w:rsid w:val="00CC3DE8"/>
    <w:rsid w:val="00CD57ED"/>
    <w:rsid w:val="00D065B9"/>
    <w:rsid w:val="00D11494"/>
    <w:rsid w:val="00D11A54"/>
    <w:rsid w:val="00D3326C"/>
    <w:rsid w:val="00D35B87"/>
    <w:rsid w:val="00D37753"/>
    <w:rsid w:val="00D55F61"/>
    <w:rsid w:val="00D600DF"/>
    <w:rsid w:val="00D65E8B"/>
    <w:rsid w:val="00D84474"/>
    <w:rsid w:val="00D873F8"/>
    <w:rsid w:val="00D925EF"/>
    <w:rsid w:val="00D93998"/>
    <w:rsid w:val="00DB18D0"/>
    <w:rsid w:val="00DB43E0"/>
    <w:rsid w:val="00DB6C71"/>
    <w:rsid w:val="00DB6CD9"/>
    <w:rsid w:val="00DC4F90"/>
    <w:rsid w:val="00DD1395"/>
    <w:rsid w:val="00DF22E5"/>
    <w:rsid w:val="00DF3CBE"/>
    <w:rsid w:val="00E05546"/>
    <w:rsid w:val="00E05902"/>
    <w:rsid w:val="00E164D4"/>
    <w:rsid w:val="00E26284"/>
    <w:rsid w:val="00E36212"/>
    <w:rsid w:val="00E41110"/>
    <w:rsid w:val="00E465F5"/>
    <w:rsid w:val="00E52DAC"/>
    <w:rsid w:val="00E60151"/>
    <w:rsid w:val="00E84009"/>
    <w:rsid w:val="00E93AC3"/>
    <w:rsid w:val="00E9448A"/>
    <w:rsid w:val="00EA1C1C"/>
    <w:rsid w:val="00EA227E"/>
    <w:rsid w:val="00EA4438"/>
    <w:rsid w:val="00EB1520"/>
    <w:rsid w:val="00EB2B6E"/>
    <w:rsid w:val="00EB4F1E"/>
    <w:rsid w:val="00EC35FD"/>
    <w:rsid w:val="00EC4228"/>
    <w:rsid w:val="00ED2C7A"/>
    <w:rsid w:val="00ED357B"/>
    <w:rsid w:val="00ED4A60"/>
    <w:rsid w:val="00F06A11"/>
    <w:rsid w:val="00F26B51"/>
    <w:rsid w:val="00F3204B"/>
    <w:rsid w:val="00F3549B"/>
    <w:rsid w:val="00F4370A"/>
    <w:rsid w:val="00F43B0D"/>
    <w:rsid w:val="00F60DBA"/>
    <w:rsid w:val="00F612B2"/>
    <w:rsid w:val="00F66080"/>
    <w:rsid w:val="00F67C12"/>
    <w:rsid w:val="00F75787"/>
    <w:rsid w:val="00F814AC"/>
    <w:rsid w:val="00F8353C"/>
    <w:rsid w:val="00FA40B1"/>
    <w:rsid w:val="00FA7EF1"/>
    <w:rsid w:val="00FC4C1A"/>
    <w:rsid w:val="00FD775C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CBE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CBE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F3CBE"/>
    <w:pPr>
      <w:keepNext/>
      <w:outlineLvl w:val="1"/>
    </w:pPr>
    <w:rPr>
      <w:rFonts w:ascii="Tahoma" w:hAnsi="Tahoma" w:cs="Tahoma"/>
      <w:b/>
      <w:bCs/>
      <w:caps/>
      <w:color w:val="0000FF"/>
    </w:rPr>
  </w:style>
  <w:style w:type="paragraph" w:styleId="Heading3">
    <w:name w:val="heading 3"/>
    <w:basedOn w:val="Normal"/>
    <w:next w:val="Normal"/>
    <w:qFormat/>
    <w:rsid w:val="00DF3CBE"/>
    <w:pPr>
      <w:keepNext/>
      <w:outlineLvl w:val="2"/>
    </w:pPr>
    <w:rPr>
      <w:rFonts w:ascii="Tahoma" w:hAnsi="Tahoma" w:cs="Tahoma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rsid w:val="00DF3CBE"/>
    <w:pPr>
      <w:keepNext/>
      <w:outlineLvl w:val="3"/>
    </w:pPr>
    <w:rPr>
      <w:rFonts w:ascii="Tahoma" w:hAnsi="Tahoma" w:cs="Tahoma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DF3CBE"/>
    <w:pPr>
      <w:keepNext/>
      <w:outlineLvl w:val="4"/>
    </w:pPr>
    <w:rPr>
      <w:rFonts w:ascii="Tahoma" w:hAnsi="Tahoma" w:cs="Tahoma"/>
      <w:b/>
      <w:bCs/>
      <w:i/>
      <w:iCs/>
      <w:caps/>
    </w:rPr>
  </w:style>
  <w:style w:type="paragraph" w:styleId="Heading6">
    <w:name w:val="heading 6"/>
    <w:basedOn w:val="Normal"/>
    <w:next w:val="Normal"/>
    <w:qFormat/>
    <w:rsid w:val="00DF3CBE"/>
    <w:pPr>
      <w:keepNext/>
      <w:outlineLvl w:val="5"/>
    </w:pPr>
    <w:rPr>
      <w:rFonts w:ascii="Tahoma" w:hAnsi="Tahoma" w:cs="Tahoma"/>
      <w:i/>
      <w:iCs/>
      <w:caps/>
      <w:sz w:val="20"/>
    </w:rPr>
  </w:style>
  <w:style w:type="paragraph" w:styleId="Heading7">
    <w:name w:val="heading 7"/>
    <w:basedOn w:val="Normal"/>
    <w:next w:val="Normal"/>
    <w:qFormat/>
    <w:rsid w:val="00DF3CBE"/>
    <w:pPr>
      <w:keepNext/>
      <w:outlineLvl w:val="6"/>
    </w:pPr>
    <w:rPr>
      <w:rFonts w:ascii="Tahoma" w:hAnsi="Tahoma" w:cs="Tahoma"/>
      <w:b/>
      <w:bCs/>
      <w:i/>
      <w:iCs/>
      <w:sz w:val="20"/>
      <w:szCs w:val="18"/>
    </w:rPr>
  </w:style>
  <w:style w:type="paragraph" w:styleId="Heading8">
    <w:name w:val="heading 8"/>
    <w:basedOn w:val="Normal"/>
    <w:next w:val="Normal"/>
    <w:qFormat/>
    <w:rsid w:val="00DF3CBE"/>
    <w:pPr>
      <w:keepNext/>
      <w:outlineLvl w:val="7"/>
    </w:pPr>
    <w:rPr>
      <w:rFonts w:ascii="Tahoma" w:hAnsi="Tahoma" w:cs="Tahoma"/>
      <w:b/>
      <w:bCs/>
      <w:sz w:val="20"/>
      <w:szCs w:val="18"/>
    </w:rPr>
  </w:style>
  <w:style w:type="paragraph" w:styleId="Heading9">
    <w:name w:val="heading 9"/>
    <w:basedOn w:val="Normal"/>
    <w:next w:val="Normal"/>
    <w:qFormat/>
    <w:rsid w:val="00DF3CBE"/>
    <w:pPr>
      <w:keepNext/>
      <w:jc w:val="center"/>
      <w:outlineLvl w:val="8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5">
    <w:name w:val="xl25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6">
    <w:name w:val="xl26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27">
    <w:name w:val="xl27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8">
    <w:name w:val="xl28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</w:rPr>
  </w:style>
  <w:style w:type="paragraph" w:customStyle="1" w:styleId="xl29">
    <w:name w:val="xl29"/>
    <w:basedOn w:val="Normal"/>
    <w:rsid w:val="00DF3CBE"/>
    <w:pPr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</w:rPr>
  </w:style>
  <w:style w:type="paragraph" w:customStyle="1" w:styleId="xl30">
    <w:name w:val="xl30"/>
    <w:basedOn w:val="Normal"/>
    <w:rsid w:val="00DF3CBE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000000"/>
    </w:rPr>
  </w:style>
  <w:style w:type="paragraph" w:customStyle="1" w:styleId="xl31">
    <w:name w:val="xl31"/>
    <w:basedOn w:val="Normal"/>
    <w:rsid w:val="00DF3CBE"/>
    <w:pP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</w:rPr>
  </w:style>
  <w:style w:type="character" w:styleId="Hyperlink">
    <w:name w:val="Hyperlink"/>
    <w:basedOn w:val="DefaultParagraphFont"/>
    <w:uiPriority w:val="99"/>
    <w:unhideWhenUsed/>
    <w:rsid w:val="00912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12273"/>
    <w:rPr>
      <w:color w:val="800080"/>
      <w:u w:val="single"/>
    </w:rPr>
  </w:style>
  <w:style w:type="paragraph" w:customStyle="1" w:styleId="xl77">
    <w:name w:val="xl77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8">
    <w:name w:val="xl78"/>
    <w:basedOn w:val="Normal"/>
    <w:rsid w:val="00912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0">
    <w:name w:val="xl80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1">
    <w:name w:val="xl81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2">
    <w:name w:val="xl82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3">
    <w:name w:val="xl83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4">
    <w:name w:val="xl84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5">
    <w:name w:val="xl85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6">
    <w:name w:val="xl86"/>
    <w:basedOn w:val="Normal"/>
    <w:rsid w:val="00912273"/>
    <w:pPr>
      <w:spacing w:before="100" w:beforeAutospacing="1" w:after="100" w:afterAutospacing="1"/>
    </w:pPr>
    <w:rPr>
      <w:rFonts w:ascii="Tahoma" w:hAnsi="Tahoma" w:cs="Tahoma"/>
      <w:color w:val="4A452A"/>
    </w:rPr>
  </w:style>
  <w:style w:type="paragraph" w:customStyle="1" w:styleId="xl87">
    <w:name w:val="xl87"/>
    <w:basedOn w:val="Normal"/>
    <w:rsid w:val="00912273"/>
    <w:pPr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8">
    <w:name w:val="xl88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9">
    <w:name w:val="xl89"/>
    <w:basedOn w:val="Normal"/>
    <w:rsid w:val="00912273"/>
    <w:pP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CD57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57ED"/>
  </w:style>
  <w:style w:type="table" w:styleId="TableGrid">
    <w:name w:val="Table Grid"/>
    <w:basedOn w:val="TableNormal"/>
    <w:uiPriority w:val="59"/>
    <w:rsid w:val="00CD57E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07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07F6"/>
  </w:style>
  <w:style w:type="character" w:styleId="FootnoteReference">
    <w:name w:val="footnote reference"/>
    <w:basedOn w:val="DefaultParagraphFont"/>
    <w:rsid w:val="00A307F6"/>
    <w:rPr>
      <w:vertAlign w:val="superscript"/>
    </w:rPr>
  </w:style>
  <w:style w:type="paragraph" w:styleId="NormalWeb">
    <w:name w:val="Normal (Web)"/>
    <w:basedOn w:val="Normal"/>
    <w:uiPriority w:val="99"/>
    <w:rsid w:val="00530D79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3A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9466B"/>
  </w:style>
  <w:style w:type="paragraph" w:styleId="BalloonText">
    <w:name w:val="Balloon Text"/>
    <w:basedOn w:val="Normal"/>
    <w:link w:val="BalloonTextChar"/>
    <w:rsid w:val="00BB4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CBE"/>
    <w:rPr>
      <w:sz w:val="24"/>
      <w:szCs w:val="24"/>
    </w:rPr>
  </w:style>
  <w:style w:type="paragraph" w:styleId="Heading1">
    <w:name w:val="heading 1"/>
    <w:basedOn w:val="Normal"/>
    <w:next w:val="Normal"/>
    <w:qFormat/>
    <w:rsid w:val="00DF3CBE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F3CBE"/>
    <w:pPr>
      <w:keepNext/>
      <w:outlineLvl w:val="1"/>
    </w:pPr>
    <w:rPr>
      <w:rFonts w:ascii="Tahoma" w:hAnsi="Tahoma" w:cs="Tahoma"/>
      <w:b/>
      <w:bCs/>
      <w:caps/>
      <w:color w:val="0000FF"/>
    </w:rPr>
  </w:style>
  <w:style w:type="paragraph" w:styleId="Heading3">
    <w:name w:val="heading 3"/>
    <w:basedOn w:val="Normal"/>
    <w:next w:val="Normal"/>
    <w:qFormat/>
    <w:rsid w:val="00DF3CBE"/>
    <w:pPr>
      <w:keepNext/>
      <w:outlineLvl w:val="2"/>
    </w:pPr>
    <w:rPr>
      <w:rFonts w:ascii="Tahoma" w:hAnsi="Tahoma" w:cs="Tahoma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rsid w:val="00DF3CBE"/>
    <w:pPr>
      <w:keepNext/>
      <w:outlineLvl w:val="3"/>
    </w:pPr>
    <w:rPr>
      <w:rFonts w:ascii="Tahoma" w:hAnsi="Tahoma" w:cs="Tahoma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DF3CBE"/>
    <w:pPr>
      <w:keepNext/>
      <w:outlineLvl w:val="4"/>
    </w:pPr>
    <w:rPr>
      <w:rFonts w:ascii="Tahoma" w:hAnsi="Tahoma" w:cs="Tahoma"/>
      <w:b/>
      <w:bCs/>
      <w:i/>
      <w:iCs/>
      <w:caps/>
    </w:rPr>
  </w:style>
  <w:style w:type="paragraph" w:styleId="Heading6">
    <w:name w:val="heading 6"/>
    <w:basedOn w:val="Normal"/>
    <w:next w:val="Normal"/>
    <w:qFormat/>
    <w:rsid w:val="00DF3CBE"/>
    <w:pPr>
      <w:keepNext/>
      <w:outlineLvl w:val="5"/>
    </w:pPr>
    <w:rPr>
      <w:rFonts w:ascii="Tahoma" w:hAnsi="Tahoma" w:cs="Tahoma"/>
      <w:i/>
      <w:iCs/>
      <w:caps/>
      <w:sz w:val="20"/>
    </w:rPr>
  </w:style>
  <w:style w:type="paragraph" w:styleId="Heading7">
    <w:name w:val="heading 7"/>
    <w:basedOn w:val="Normal"/>
    <w:next w:val="Normal"/>
    <w:qFormat/>
    <w:rsid w:val="00DF3CBE"/>
    <w:pPr>
      <w:keepNext/>
      <w:outlineLvl w:val="6"/>
    </w:pPr>
    <w:rPr>
      <w:rFonts w:ascii="Tahoma" w:hAnsi="Tahoma" w:cs="Tahoma"/>
      <w:b/>
      <w:bCs/>
      <w:i/>
      <w:iCs/>
      <w:sz w:val="20"/>
      <w:szCs w:val="18"/>
    </w:rPr>
  </w:style>
  <w:style w:type="paragraph" w:styleId="Heading8">
    <w:name w:val="heading 8"/>
    <w:basedOn w:val="Normal"/>
    <w:next w:val="Normal"/>
    <w:qFormat/>
    <w:rsid w:val="00DF3CBE"/>
    <w:pPr>
      <w:keepNext/>
      <w:outlineLvl w:val="7"/>
    </w:pPr>
    <w:rPr>
      <w:rFonts w:ascii="Tahoma" w:hAnsi="Tahoma" w:cs="Tahoma"/>
      <w:b/>
      <w:bCs/>
      <w:sz w:val="20"/>
      <w:szCs w:val="18"/>
    </w:rPr>
  </w:style>
  <w:style w:type="paragraph" w:styleId="Heading9">
    <w:name w:val="heading 9"/>
    <w:basedOn w:val="Normal"/>
    <w:next w:val="Normal"/>
    <w:qFormat/>
    <w:rsid w:val="00DF3CBE"/>
    <w:pPr>
      <w:keepNext/>
      <w:jc w:val="center"/>
      <w:outlineLvl w:val="8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</w:rPr>
  </w:style>
  <w:style w:type="paragraph" w:customStyle="1" w:styleId="xl25">
    <w:name w:val="xl25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6">
    <w:name w:val="xl26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xl27">
    <w:name w:val="xl27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</w:rPr>
  </w:style>
  <w:style w:type="paragraph" w:customStyle="1" w:styleId="xl28">
    <w:name w:val="xl28"/>
    <w:basedOn w:val="Normal"/>
    <w:rsid w:val="00DF3CBE"/>
    <w:pPr>
      <w:spacing w:before="100" w:beforeAutospacing="1" w:after="100" w:afterAutospacing="1"/>
    </w:pPr>
    <w:rPr>
      <w:rFonts w:ascii="Tahoma" w:eastAsia="Arial Unicode MS" w:hAnsi="Tahoma" w:cs="Tahoma"/>
      <w:color w:val="000000"/>
    </w:rPr>
  </w:style>
  <w:style w:type="paragraph" w:customStyle="1" w:styleId="xl29">
    <w:name w:val="xl29"/>
    <w:basedOn w:val="Normal"/>
    <w:rsid w:val="00DF3CBE"/>
    <w:pPr>
      <w:spacing w:before="100" w:beforeAutospacing="1" w:after="100" w:afterAutospacing="1"/>
      <w:jc w:val="right"/>
    </w:pPr>
    <w:rPr>
      <w:rFonts w:ascii="Tahoma" w:eastAsia="Arial Unicode MS" w:hAnsi="Tahoma" w:cs="Tahoma"/>
      <w:color w:val="000000"/>
    </w:rPr>
  </w:style>
  <w:style w:type="paragraph" w:customStyle="1" w:styleId="xl30">
    <w:name w:val="xl30"/>
    <w:basedOn w:val="Normal"/>
    <w:rsid w:val="00DF3CBE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000000"/>
    </w:rPr>
  </w:style>
  <w:style w:type="paragraph" w:customStyle="1" w:styleId="xl31">
    <w:name w:val="xl31"/>
    <w:basedOn w:val="Normal"/>
    <w:rsid w:val="00DF3CBE"/>
    <w:pPr>
      <w:spacing w:before="100" w:beforeAutospacing="1" w:after="100" w:afterAutospacing="1"/>
      <w:jc w:val="center"/>
      <w:textAlignment w:val="top"/>
    </w:pPr>
    <w:rPr>
      <w:rFonts w:ascii="Tahoma" w:eastAsia="Arial Unicode MS" w:hAnsi="Tahoma" w:cs="Tahoma"/>
    </w:rPr>
  </w:style>
  <w:style w:type="character" w:styleId="Hyperlink">
    <w:name w:val="Hyperlink"/>
    <w:basedOn w:val="DefaultParagraphFont"/>
    <w:uiPriority w:val="99"/>
    <w:unhideWhenUsed/>
    <w:rsid w:val="00912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12273"/>
    <w:rPr>
      <w:color w:val="800080"/>
      <w:u w:val="single"/>
    </w:rPr>
  </w:style>
  <w:style w:type="paragraph" w:customStyle="1" w:styleId="xl77">
    <w:name w:val="xl77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8">
    <w:name w:val="xl78"/>
    <w:basedOn w:val="Normal"/>
    <w:rsid w:val="00912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0">
    <w:name w:val="xl80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1">
    <w:name w:val="xl81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2">
    <w:name w:val="xl82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3">
    <w:name w:val="xl83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4">
    <w:name w:val="xl84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5">
    <w:name w:val="xl85"/>
    <w:basedOn w:val="Normal"/>
    <w:rsid w:val="0091227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86">
    <w:name w:val="xl86"/>
    <w:basedOn w:val="Normal"/>
    <w:rsid w:val="00912273"/>
    <w:pPr>
      <w:spacing w:before="100" w:beforeAutospacing="1" w:after="100" w:afterAutospacing="1"/>
    </w:pPr>
    <w:rPr>
      <w:rFonts w:ascii="Tahoma" w:hAnsi="Tahoma" w:cs="Tahoma"/>
      <w:color w:val="4A452A"/>
    </w:rPr>
  </w:style>
  <w:style w:type="paragraph" w:customStyle="1" w:styleId="xl87">
    <w:name w:val="xl87"/>
    <w:basedOn w:val="Normal"/>
    <w:rsid w:val="00912273"/>
    <w:pPr>
      <w:spacing w:before="100" w:beforeAutospacing="1" w:after="100" w:afterAutospacing="1"/>
      <w:jc w:val="center"/>
      <w:textAlignment w:val="top"/>
    </w:pPr>
    <w:rPr>
      <w:rFonts w:ascii="Tahoma" w:hAnsi="Tahoma" w:cs="Tahoma"/>
    </w:rPr>
  </w:style>
  <w:style w:type="paragraph" w:customStyle="1" w:styleId="xl88">
    <w:name w:val="xl88"/>
    <w:basedOn w:val="Normal"/>
    <w:rsid w:val="00912273"/>
    <w:pPr>
      <w:spacing w:before="100" w:beforeAutospacing="1" w:after="100" w:afterAutospacing="1"/>
      <w:jc w:val="center"/>
    </w:pPr>
    <w:rPr>
      <w:rFonts w:ascii="Tahoma" w:hAnsi="Tahoma" w:cs="Tahoma"/>
      <w:color w:val="000000"/>
    </w:rPr>
  </w:style>
  <w:style w:type="paragraph" w:customStyle="1" w:styleId="xl89">
    <w:name w:val="xl89"/>
    <w:basedOn w:val="Normal"/>
    <w:rsid w:val="00912273"/>
    <w:pPr>
      <w:spacing w:before="100" w:beforeAutospacing="1" w:after="100" w:afterAutospacing="1"/>
      <w:textAlignment w:val="top"/>
    </w:pPr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CD57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57ED"/>
  </w:style>
  <w:style w:type="table" w:styleId="TableGrid">
    <w:name w:val="Table Grid"/>
    <w:basedOn w:val="TableNormal"/>
    <w:uiPriority w:val="59"/>
    <w:rsid w:val="00CD57E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7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307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07F6"/>
  </w:style>
  <w:style w:type="character" w:styleId="FootnoteReference">
    <w:name w:val="footnote reference"/>
    <w:basedOn w:val="DefaultParagraphFont"/>
    <w:rsid w:val="00A307F6"/>
    <w:rPr>
      <w:vertAlign w:val="superscript"/>
    </w:rPr>
  </w:style>
  <w:style w:type="paragraph" w:styleId="NormalWeb">
    <w:name w:val="Normal (Web)"/>
    <w:basedOn w:val="Normal"/>
    <w:uiPriority w:val="99"/>
    <w:rsid w:val="00530D79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013A4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9466B"/>
  </w:style>
  <w:style w:type="paragraph" w:styleId="BalloonText">
    <w:name w:val="Balloon Text"/>
    <w:basedOn w:val="Normal"/>
    <w:link w:val="BalloonTextChar"/>
    <w:rsid w:val="00BB4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7863-8385-48F3-A078-145BC197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2003</vt:lpstr>
    </vt:vector>
  </TitlesOfParts>
  <Company>Securities Commission</Company>
  <LinksUpToDate>false</LinksUpToDate>
  <CharactersWithSpaces>24085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http://www.sc.com.my/eng/html/resources/stats/RIS.pdf</vt:lpwstr>
      </vt:variant>
      <vt:variant>
        <vt:lpwstr/>
      </vt:variant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http://www.sc.com.my/eng/html/resources/stats/UTF.pdf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2003</dc:title>
  <dc:creator>zainola</dc:creator>
  <cp:lastModifiedBy>Marina Bellin</cp:lastModifiedBy>
  <cp:revision>2</cp:revision>
  <cp:lastPrinted>2013-11-19T11:03:00Z</cp:lastPrinted>
  <dcterms:created xsi:type="dcterms:W3CDTF">2014-05-29T10:54:00Z</dcterms:created>
  <dcterms:modified xsi:type="dcterms:W3CDTF">2014-05-29T10:54:00Z</dcterms:modified>
</cp:coreProperties>
</file>